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85" w:rsidRDefault="00DB1385" w:rsidP="007D06F4">
      <w:pPr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«Средневолжская газовая компания» напоминает жителям Промышленного внутригородского района городского округа Самара:</w:t>
      </w:r>
    </w:p>
    <w:p w:rsidR="007D06F4" w:rsidRDefault="007D06F4" w:rsidP="007D06F4">
      <w:pPr>
        <w:ind w:firstLine="992"/>
        <w:jc w:val="both"/>
        <w:rPr>
          <w:sz w:val="28"/>
          <w:szCs w:val="28"/>
        </w:rPr>
      </w:pPr>
    </w:p>
    <w:p w:rsidR="00E51D6D" w:rsidRPr="00E51D6D" w:rsidRDefault="00072C1A" w:rsidP="00E51D6D">
      <w:pPr>
        <w:ind w:firstLine="99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E51D6D" w:rsidRPr="00E51D6D">
        <w:rPr>
          <w:sz w:val="28"/>
          <w:szCs w:val="28"/>
        </w:rPr>
        <w:t xml:space="preserve"> соответствии с подп</w:t>
      </w:r>
      <w:r>
        <w:rPr>
          <w:sz w:val="28"/>
          <w:szCs w:val="28"/>
        </w:rPr>
        <w:t>унктом</w:t>
      </w:r>
      <w:r w:rsidR="00E51D6D" w:rsidRPr="00E51D6D">
        <w:rPr>
          <w:sz w:val="28"/>
          <w:szCs w:val="28"/>
        </w:rPr>
        <w:t xml:space="preserve"> «е» п. 45 «Правил поставки газа для обеспечения коммунально-бытовых нужд граждан», утвержденных постановлением Правительства РФ от 21.07.2008 г. № 549, отсутствие у абонента договора о техническом обслуживании и ремонте внутридомового и (или) внутриквартирного газового оборудования, заключенного со специализированной организацией, является основанием для приостановления в одностороннем порядке поставщиком газа исполнения обязательств по поставке газа.  </w:t>
      </w:r>
      <w:proofErr w:type="gramEnd"/>
    </w:p>
    <w:p w:rsidR="007911E9" w:rsidRDefault="00E51D6D" w:rsidP="00E51D6D">
      <w:pPr>
        <w:ind w:firstLine="992"/>
        <w:jc w:val="both"/>
        <w:rPr>
          <w:sz w:val="28"/>
          <w:szCs w:val="28"/>
        </w:rPr>
      </w:pPr>
      <w:r w:rsidRPr="00E51D6D">
        <w:rPr>
          <w:sz w:val="28"/>
          <w:szCs w:val="28"/>
        </w:rPr>
        <w:t>В целях исполнения требований действующего законодательства об обеспечении безопасной эксплуатации газового оборудования, просим Вас</w:t>
      </w:r>
      <w:r>
        <w:rPr>
          <w:sz w:val="28"/>
          <w:szCs w:val="28"/>
        </w:rPr>
        <w:t xml:space="preserve"> заключить прямые договоры </w:t>
      </w:r>
      <w:r w:rsidRPr="00253C5F">
        <w:rPr>
          <w:sz w:val="28"/>
          <w:szCs w:val="28"/>
        </w:rPr>
        <w:t>на техническое обслуживание внутриквартирного газового оборудования (ТО ВКГО)</w:t>
      </w:r>
      <w:r>
        <w:rPr>
          <w:sz w:val="28"/>
          <w:szCs w:val="28"/>
        </w:rPr>
        <w:t xml:space="preserve"> со специализированной организацией или документально подтвердить наличие вышеуказанных договоров.</w:t>
      </w:r>
    </w:p>
    <w:p w:rsidR="00E51D6D" w:rsidRDefault="00E51D6D" w:rsidP="00E51D6D">
      <w:pPr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Для этого следует обращаться по следующим адресам:</w:t>
      </w:r>
    </w:p>
    <w:p w:rsidR="00E51D6D" w:rsidRDefault="00E51D6D" w:rsidP="00E51D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Запорожская</w:t>
      </w:r>
      <w:proofErr w:type="gramEnd"/>
      <w:r>
        <w:rPr>
          <w:sz w:val="28"/>
          <w:szCs w:val="28"/>
        </w:rPr>
        <w:t>. 21, тел. 262-21-84; 262-21-72; 374-54-48;</w:t>
      </w:r>
    </w:p>
    <w:p w:rsidR="00E51D6D" w:rsidRPr="00E51D6D" w:rsidRDefault="00E51D6D" w:rsidP="00E51D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Физкультурная</w:t>
      </w:r>
      <w:proofErr w:type="gramEnd"/>
      <w:r>
        <w:rPr>
          <w:sz w:val="28"/>
          <w:szCs w:val="28"/>
        </w:rPr>
        <w:t>, 139, тел. 374-61-62.</w:t>
      </w:r>
      <w:bookmarkStart w:id="0" w:name="_GoBack"/>
      <w:bookmarkEnd w:id="0"/>
    </w:p>
    <w:sectPr w:rsidR="00E51D6D" w:rsidRPr="00E5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3047"/>
    <w:multiLevelType w:val="hybridMultilevel"/>
    <w:tmpl w:val="971A5C14"/>
    <w:lvl w:ilvl="0" w:tplc="CE60B198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6D"/>
    <w:rsid w:val="00072C1A"/>
    <w:rsid w:val="007911E9"/>
    <w:rsid w:val="007D06F4"/>
    <w:rsid w:val="00DB1385"/>
    <w:rsid w:val="00E5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Бандурова Ирина Евгеньевна</dc:creator>
  <cp:lastModifiedBy>Слистина Зинаида Вилориевна</cp:lastModifiedBy>
  <cp:revision>4</cp:revision>
  <cp:lastPrinted>2017-02-01T11:39:00Z</cp:lastPrinted>
  <dcterms:created xsi:type="dcterms:W3CDTF">2017-02-01T11:05:00Z</dcterms:created>
  <dcterms:modified xsi:type="dcterms:W3CDTF">2017-02-01T11:42:00Z</dcterms:modified>
</cp:coreProperties>
</file>