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92" w:rsidRPr="0088706D" w:rsidRDefault="00C94EB4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>Обобщение практики осуществлени</w:t>
      </w:r>
      <w:r w:rsidR="00207BA9" w:rsidRPr="0088706D">
        <w:rPr>
          <w:rFonts w:ascii="Times New Roman" w:hAnsi="Times New Roman" w:cs="Times New Roman"/>
          <w:b/>
          <w:sz w:val="28"/>
        </w:rPr>
        <w:t>я</w:t>
      </w:r>
      <w:r w:rsidRPr="0088706D">
        <w:rPr>
          <w:rFonts w:ascii="Times New Roman" w:hAnsi="Times New Roman" w:cs="Times New Roman"/>
          <w:b/>
          <w:sz w:val="28"/>
        </w:rPr>
        <w:t xml:space="preserve"> </w:t>
      </w:r>
    </w:p>
    <w:p w:rsidR="00B76992" w:rsidRPr="0088706D" w:rsidRDefault="00B76992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 xml:space="preserve">муниципального земельного </w:t>
      </w:r>
      <w:r w:rsidR="00C94EB4" w:rsidRPr="0088706D">
        <w:rPr>
          <w:rFonts w:ascii="Times New Roman" w:hAnsi="Times New Roman" w:cs="Times New Roman"/>
          <w:b/>
          <w:sz w:val="28"/>
        </w:rPr>
        <w:t>контроля на территории</w:t>
      </w:r>
    </w:p>
    <w:p w:rsidR="00B75972" w:rsidRPr="0088706D" w:rsidRDefault="00C94EB4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 xml:space="preserve"> </w:t>
      </w:r>
      <w:r w:rsidR="00F32FF1" w:rsidRPr="0088706D">
        <w:rPr>
          <w:rFonts w:ascii="Times New Roman" w:hAnsi="Times New Roman" w:cs="Times New Roman"/>
          <w:b/>
          <w:sz w:val="28"/>
        </w:rPr>
        <w:t>Промышленного</w:t>
      </w:r>
      <w:r w:rsidRPr="0088706D">
        <w:rPr>
          <w:rFonts w:ascii="Times New Roman" w:hAnsi="Times New Roman" w:cs="Times New Roman"/>
          <w:b/>
          <w:sz w:val="28"/>
        </w:rPr>
        <w:t xml:space="preserve"> внутригородского района</w:t>
      </w:r>
    </w:p>
    <w:p w:rsidR="009543A2" w:rsidRPr="009543A2" w:rsidRDefault="009543A2" w:rsidP="00B76992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B75972" w:rsidRPr="0088706D" w:rsidRDefault="00C94EB4" w:rsidP="00B76992">
      <w:pPr>
        <w:pStyle w:val="Bodytext20"/>
        <w:shd w:val="clear" w:color="auto" w:fill="auto"/>
        <w:spacing w:before="0" w:after="369" w:line="240" w:lineRule="auto"/>
        <w:rPr>
          <w:b/>
          <w:sz w:val="24"/>
          <w:szCs w:val="24"/>
        </w:rPr>
      </w:pPr>
      <w:r w:rsidRPr="0088706D">
        <w:rPr>
          <w:b/>
          <w:sz w:val="24"/>
          <w:szCs w:val="24"/>
        </w:rPr>
        <w:t>Общие положения</w:t>
      </w:r>
    </w:p>
    <w:p w:rsidR="00100DA0" w:rsidRPr="0088706D" w:rsidRDefault="00100DA0" w:rsidP="00B7699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8706D">
        <w:rPr>
          <w:rFonts w:ascii="Times New Roman" w:eastAsia="Calibri" w:hAnsi="Times New Roman" w:cs="Times New Roman"/>
          <w:lang w:eastAsia="en-US"/>
        </w:rPr>
        <w:t>Полномочия по осуществлению муниципального земельного контроля, в соответствии Законом Самарской области от 06.07.2015</w:t>
      </w:r>
      <w:r w:rsidR="0088706D">
        <w:rPr>
          <w:rFonts w:ascii="Times New Roman" w:eastAsia="Calibri" w:hAnsi="Times New Roman" w:cs="Times New Roman"/>
          <w:lang w:eastAsia="en-US"/>
        </w:rPr>
        <w:t xml:space="preserve"> </w:t>
      </w:r>
      <w:r w:rsidRPr="0088706D">
        <w:rPr>
          <w:rFonts w:ascii="Times New Roman" w:eastAsia="Calibri" w:hAnsi="Times New Roman" w:cs="Times New Roman"/>
          <w:lang w:eastAsia="en-US"/>
        </w:rPr>
        <w:t>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переданы внутригородским районам городского округа Самара.</w:t>
      </w:r>
    </w:p>
    <w:p w:rsidR="009543A2" w:rsidRPr="0088706D" w:rsidRDefault="00B76992" w:rsidP="00B76992">
      <w:pPr>
        <w:ind w:left="72"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 xml:space="preserve">Постановлением Администрации </w:t>
      </w:r>
      <w:r w:rsidR="009543A2" w:rsidRPr="0088706D">
        <w:rPr>
          <w:rFonts w:ascii="Times New Roman" w:hAnsi="Times New Roman" w:cs="Times New Roman"/>
        </w:rPr>
        <w:t>Промышленного внутригородского района г.о.Самара от 18.07.2018 № 169 утвержден Административный регламент осуществления муниципального земельного контроля на территории Промышленного внутригородского района городского округа Самара.</w:t>
      </w:r>
    </w:p>
    <w:p w:rsidR="009543A2" w:rsidRPr="0088706D" w:rsidRDefault="009543A2" w:rsidP="00B7699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8706D">
        <w:rPr>
          <w:rFonts w:ascii="Times New Roman" w:eastAsia="Calibri" w:hAnsi="Times New Roman" w:cs="Times New Roman"/>
          <w:lang w:eastAsia="en-US"/>
        </w:rPr>
        <w:t>При осуществлении муниципального контроля Администрация Промышленного внутригородского района городского округа Самара руководствуется Законом Самарской области от 31.12.2014 № 137-ГД</w:t>
      </w:r>
      <w:r w:rsidR="0088706D">
        <w:rPr>
          <w:rFonts w:ascii="Times New Roman" w:eastAsia="Calibri" w:hAnsi="Times New Roman" w:cs="Times New Roman"/>
          <w:lang w:eastAsia="en-US"/>
        </w:rPr>
        <w:t xml:space="preserve"> </w:t>
      </w:r>
      <w:r w:rsidRPr="0088706D">
        <w:rPr>
          <w:rFonts w:ascii="Times New Roman" w:eastAsia="Calibri" w:hAnsi="Times New Roman" w:cs="Times New Roman"/>
          <w:lang w:eastAsia="en-US"/>
        </w:rPr>
        <w:t>«О порядке осуществления муниципального земельного контроля на территории Самарской области».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eastAsia="Calibri" w:hAnsi="Times New Roman" w:cs="Times New Roman"/>
          <w:lang w:eastAsia="en-US"/>
        </w:rPr>
        <w:t xml:space="preserve">Основными задачами муниципального земельного контроля на территории Промышленного внутригородского района городского округа Самара являются: 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осуществление контроля за целевым использованием земельных участков и выявление использования земельных участков в неустановленных целях, а </w:t>
      </w:r>
      <w:r w:rsidR="00B5416E" w:rsidRPr="0088706D">
        <w:rPr>
          <w:rFonts w:ascii="Times New Roman" w:hAnsi="Times New Roman" w:cs="Times New Roman"/>
        </w:rPr>
        <w:t>также</w:t>
      </w:r>
      <w:r w:rsidRPr="0088706D">
        <w:rPr>
          <w:rFonts w:ascii="Times New Roman" w:hAnsi="Times New Roman" w:cs="Times New Roman"/>
        </w:rPr>
        <w:t xml:space="preserve"> неиспользуемых земельных участков на территории Промышленного внутригородского района городского округа Самара.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>.</w:t>
      </w: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предупреждение, выявление и пресечение правонарушений, обязательных требований, установленных в соответствии с земельным законодательством по вопросам землепользования. 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взаимодействие с исполнительными органами государственной власти Самарской области, федеральными структурами, структурными подразделениями органов местного самоуправления, общественными объединениями, организациями и гражданами при осуществлении муниципального контроля.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формирование ежегодного плана проведения проверок за соблюдением юридическими лицами, физическими лицами и индивидуальными предпринимателями обязательных требований по охране и использованию земель на территории Промышленного внутригородского района городского округа Самара. в соответствии с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7998" w:rsidRPr="0088706D" w:rsidRDefault="00BC7998" w:rsidP="00B76992">
      <w:pPr>
        <w:ind w:left="72" w:firstLine="567"/>
        <w:jc w:val="both"/>
        <w:rPr>
          <w:rFonts w:ascii="Times New Roman" w:hAnsi="Times New Roman" w:cs="Times New Roman"/>
        </w:rPr>
      </w:pPr>
    </w:p>
    <w:p w:rsidR="00B76992" w:rsidRPr="0088706D" w:rsidRDefault="00B76992" w:rsidP="00B76992">
      <w:pPr>
        <w:pStyle w:val="a4"/>
        <w:spacing w:after="609" w:line="240" w:lineRule="auto"/>
        <w:ind w:left="432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bookmarkStart w:id="0" w:name="_GoBack"/>
      <w:bookmarkEnd w:id="0"/>
    </w:p>
    <w:p w:rsidR="006D1C93" w:rsidRPr="0088706D" w:rsidRDefault="006D1C93" w:rsidP="00B76992">
      <w:pPr>
        <w:pStyle w:val="a4"/>
        <w:spacing w:after="609" w:line="240" w:lineRule="auto"/>
        <w:ind w:left="432" w:righ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06D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итогах работы в сфере реализации полномочий муниципального земельного контроля на территории Промышленного внутригородского района городского округа Самара за 2019 год.</w:t>
      </w:r>
    </w:p>
    <w:p w:rsidR="00171F79" w:rsidRPr="0088706D" w:rsidRDefault="00171F79" w:rsidP="00171F79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>Постановлением Администрации Промышленного внутригородского района городского округа Самара № 402 от 27.12.2018 утвержден план проведения плановых проверок физических лиц на 2019 год.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lastRenderedPageBreak/>
        <w:t>В рамках осуществления муниципального земельного контроля</w:t>
      </w:r>
      <w:r w:rsidR="00B76992" w:rsidRPr="00887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06D">
        <w:rPr>
          <w:rFonts w:ascii="Times New Roman" w:eastAsia="Calibri" w:hAnsi="Times New Roman" w:cs="Times New Roman"/>
          <w:sz w:val="24"/>
          <w:szCs w:val="24"/>
        </w:rPr>
        <w:t xml:space="preserve">Администрацией района количество запланированных проверок на 2019 г. составляло - 41 шт. 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По состоянию на 31.12.2019 г. МЗК проведен на 468 земельных</w:t>
      </w:r>
      <w:r w:rsidR="00E831E4" w:rsidRPr="0088706D">
        <w:rPr>
          <w:rFonts w:ascii="Times New Roman" w:eastAsia="Calibri" w:hAnsi="Times New Roman" w:cs="Times New Roman"/>
          <w:sz w:val="24"/>
          <w:szCs w:val="24"/>
        </w:rPr>
        <w:t xml:space="preserve"> участках общей площадью 50,3 га.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Проведено 439 проверок, по итогам которых выявлены нарушения</w:t>
      </w:r>
    </w:p>
    <w:p w:rsidR="006D1C93" w:rsidRPr="0088706D" w:rsidRDefault="00B76992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</w:t>
      </w:r>
      <w:r w:rsidR="006D1C93" w:rsidRPr="0088706D">
        <w:rPr>
          <w:rFonts w:ascii="Times New Roman" w:eastAsia="Calibri" w:hAnsi="Times New Roman" w:cs="Times New Roman"/>
          <w:sz w:val="24"/>
          <w:szCs w:val="24"/>
        </w:rPr>
        <w:t>356 шт. в том числе:</w:t>
      </w:r>
    </w:p>
    <w:p w:rsidR="006D1C93" w:rsidRPr="0088706D" w:rsidRDefault="00B76992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</w:t>
      </w:r>
      <w:r w:rsidR="006D1C93" w:rsidRPr="0088706D">
        <w:rPr>
          <w:rFonts w:ascii="Times New Roman" w:eastAsia="Calibri" w:hAnsi="Times New Roman" w:cs="Times New Roman"/>
          <w:sz w:val="24"/>
          <w:szCs w:val="24"/>
        </w:rPr>
        <w:t>проверки юридических лиц (план/внеплан.) – 0 (в связи с мораторием о проверке субъектов мал. и сред.бизнеса);</w:t>
      </w:r>
    </w:p>
    <w:p w:rsidR="006D1C93" w:rsidRPr="0088706D" w:rsidRDefault="00B76992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</w:t>
      </w:r>
      <w:r w:rsidR="006D1C93" w:rsidRPr="0088706D">
        <w:rPr>
          <w:rFonts w:ascii="Times New Roman" w:eastAsia="Calibri" w:hAnsi="Times New Roman" w:cs="Times New Roman"/>
          <w:sz w:val="24"/>
          <w:szCs w:val="24"/>
        </w:rPr>
        <w:t>проверки физических лиц - 88 (31 плановых/57внеплан.);</w:t>
      </w:r>
    </w:p>
    <w:p w:rsidR="006D1C93" w:rsidRPr="004F2F34" w:rsidRDefault="006D1C93" w:rsidP="004F2F34">
      <w:pPr>
        <w:pStyle w:val="a4"/>
        <w:numPr>
          <w:ilvl w:val="0"/>
          <w:numId w:val="6"/>
        </w:numPr>
        <w:ind w:left="851" w:firstLine="76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F2F34">
        <w:rPr>
          <w:rFonts w:ascii="Times New Roman" w:eastAsia="Calibri" w:hAnsi="Times New Roman" w:cs="Times New Roman"/>
          <w:sz w:val="24"/>
        </w:rPr>
        <w:t>Для возбуждения административного про</w:t>
      </w:r>
      <w:r w:rsidR="004F2F34">
        <w:rPr>
          <w:rFonts w:ascii="Times New Roman" w:eastAsia="Calibri" w:hAnsi="Times New Roman" w:cs="Times New Roman"/>
          <w:sz w:val="24"/>
        </w:rPr>
        <w:t xml:space="preserve">изводства материалы проверок, а </w:t>
      </w:r>
      <w:r w:rsidRPr="004F2F34">
        <w:rPr>
          <w:rFonts w:ascii="Times New Roman" w:eastAsia="Calibri" w:hAnsi="Times New Roman" w:cs="Times New Roman"/>
          <w:sz w:val="24"/>
        </w:rPr>
        <w:t>также акты осмотров, обследований земельных участков направлены: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-в Управление Росреестра по Самарской области - 44 материала;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-в правоохранительные органы – 295;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-в иные органы – 24.</w:t>
      </w:r>
    </w:p>
    <w:p w:rsidR="006D1C93" w:rsidRPr="0088706D" w:rsidRDefault="006D1C93" w:rsidP="0088706D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88706D">
        <w:rPr>
          <w:rFonts w:ascii="Times New Roman" w:eastAsia="Calibri" w:hAnsi="Times New Roman" w:cs="Times New Roman"/>
        </w:rPr>
        <w:t>Проведено мероприятий по устранению нарушений: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 xml:space="preserve">-выдано 49 предписаний об устранении нарушений требований земельного законодательства; 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-юридическим лицам направлены 7 предостережений о недопустимости нарушения обязательных требований земельного законодательства;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-количество наложенных административных наказаний – 65;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-количество исков в судебные органы – 18;</w:t>
      </w:r>
    </w:p>
    <w:p w:rsid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-количество уведомлений о погашении неосновательного обогащения направленных по компетенции в Департамент градостроительства и Департамент имущественных отношений г.о. Самара – 33.</w:t>
      </w:r>
    </w:p>
    <w:p w:rsidR="006D1C93" w:rsidRPr="0088706D" w:rsidRDefault="0088706D" w:rsidP="0088706D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D1C93" w:rsidRPr="0088706D">
        <w:rPr>
          <w:rFonts w:ascii="Times New Roman" w:eastAsia="Calibri" w:hAnsi="Times New Roman" w:cs="Times New Roman"/>
          <w:sz w:val="24"/>
          <w:szCs w:val="24"/>
        </w:rPr>
        <w:t xml:space="preserve">Сумма наложенных штрафов по административным делам составила      – 1 505 446,59 руб. </w:t>
      </w:r>
    </w:p>
    <w:p w:rsidR="0088706D" w:rsidRDefault="006D1C93" w:rsidP="0088706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 xml:space="preserve">        Сумма исков о взыскании неосновате</w:t>
      </w:r>
      <w:r w:rsidR="0088706D">
        <w:rPr>
          <w:rFonts w:ascii="Times New Roman" w:eastAsia="Calibri" w:hAnsi="Times New Roman" w:cs="Times New Roman"/>
          <w:sz w:val="24"/>
          <w:szCs w:val="24"/>
        </w:rPr>
        <w:t>льного обогащения – 1422282,45.</w:t>
      </w:r>
    </w:p>
    <w:p w:rsidR="006D1C93" w:rsidRPr="0088706D" w:rsidRDefault="0088706D" w:rsidP="0088706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D1C93" w:rsidRPr="0088706D">
        <w:rPr>
          <w:rFonts w:ascii="Times New Roman" w:eastAsia="Calibri" w:hAnsi="Times New Roman" w:cs="Times New Roman"/>
        </w:rPr>
        <w:t>Устранено нарушений в добровольном порядке: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-количество освобожденных участков – 118;</w:t>
      </w:r>
    </w:p>
    <w:p w:rsidR="006D1C93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-оформлены участки – 9;</w:t>
      </w:r>
    </w:p>
    <w:p w:rsidR="00860D41" w:rsidRPr="0088706D" w:rsidRDefault="006D1C93" w:rsidP="00B769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06D">
        <w:rPr>
          <w:rFonts w:ascii="Times New Roman" w:eastAsia="Calibri" w:hAnsi="Times New Roman" w:cs="Times New Roman"/>
          <w:sz w:val="24"/>
          <w:szCs w:val="24"/>
        </w:rPr>
        <w:t>-исполненных уведомлений по погашению н</w:t>
      </w:r>
      <w:r w:rsidR="00B76992" w:rsidRPr="0088706D">
        <w:rPr>
          <w:rFonts w:ascii="Times New Roman" w:eastAsia="Calibri" w:hAnsi="Times New Roman" w:cs="Times New Roman"/>
          <w:sz w:val="24"/>
          <w:szCs w:val="24"/>
        </w:rPr>
        <w:t>еосновательного обогащения – 10.</w:t>
      </w:r>
    </w:p>
    <w:p w:rsidR="00645ACE" w:rsidRPr="0088706D" w:rsidRDefault="00645ACE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sectPr w:rsidR="00645ACE" w:rsidRPr="0088706D" w:rsidSect="00B76992">
      <w:pgSz w:w="11900" w:h="16840"/>
      <w:pgMar w:top="993" w:right="1031" w:bottom="1135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B9" w:rsidRDefault="003222B9" w:rsidP="00B75972">
      <w:r>
        <w:separator/>
      </w:r>
    </w:p>
  </w:endnote>
  <w:endnote w:type="continuationSeparator" w:id="0">
    <w:p w:rsidR="003222B9" w:rsidRDefault="003222B9" w:rsidP="00B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B9" w:rsidRDefault="003222B9"/>
  </w:footnote>
  <w:footnote w:type="continuationSeparator" w:id="0">
    <w:p w:rsidR="003222B9" w:rsidRDefault="00322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045"/>
    <w:multiLevelType w:val="multilevel"/>
    <w:tmpl w:val="35CAE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83F"/>
    <w:multiLevelType w:val="hybridMultilevel"/>
    <w:tmpl w:val="4AE45B48"/>
    <w:lvl w:ilvl="0" w:tplc="796CA92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B43A5A"/>
    <w:multiLevelType w:val="hybridMultilevel"/>
    <w:tmpl w:val="F506B2A4"/>
    <w:lvl w:ilvl="0" w:tplc="E466C05A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4031A7"/>
    <w:multiLevelType w:val="hybridMultilevel"/>
    <w:tmpl w:val="B214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85478"/>
    <w:multiLevelType w:val="hybridMultilevel"/>
    <w:tmpl w:val="12B86AD6"/>
    <w:lvl w:ilvl="0" w:tplc="1B26CF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CA3584E"/>
    <w:multiLevelType w:val="hybridMultilevel"/>
    <w:tmpl w:val="AF967DD0"/>
    <w:lvl w:ilvl="0" w:tplc="2550ED8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5972"/>
    <w:rsid w:val="00100DA0"/>
    <w:rsid w:val="00171F79"/>
    <w:rsid w:val="001A2844"/>
    <w:rsid w:val="00207BA9"/>
    <w:rsid w:val="002358CD"/>
    <w:rsid w:val="002F6808"/>
    <w:rsid w:val="003222B9"/>
    <w:rsid w:val="00380A8F"/>
    <w:rsid w:val="004F2F34"/>
    <w:rsid w:val="0058394C"/>
    <w:rsid w:val="00645ACE"/>
    <w:rsid w:val="006D1C93"/>
    <w:rsid w:val="007E25ED"/>
    <w:rsid w:val="00804985"/>
    <w:rsid w:val="00855F8E"/>
    <w:rsid w:val="00860D41"/>
    <w:rsid w:val="0088706D"/>
    <w:rsid w:val="009543A2"/>
    <w:rsid w:val="00B5416E"/>
    <w:rsid w:val="00B75972"/>
    <w:rsid w:val="00B76992"/>
    <w:rsid w:val="00BC7998"/>
    <w:rsid w:val="00C94EB4"/>
    <w:rsid w:val="00E831E4"/>
    <w:rsid w:val="00F32FF1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C0FE-7253-4E52-99C4-CD55F8B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7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B75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75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B75972"/>
    <w:pPr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B75972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0D4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860D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5AC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87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E0AC-C4C4-42B8-84E9-F935993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Слистина Зинаида Вилориевна</cp:lastModifiedBy>
  <cp:revision>10</cp:revision>
  <cp:lastPrinted>2020-08-20T12:26:00Z</cp:lastPrinted>
  <dcterms:created xsi:type="dcterms:W3CDTF">2020-08-19T18:13:00Z</dcterms:created>
  <dcterms:modified xsi:type="dcterms:W3CDTF">2020-08-20T13:13:00Z</dcterms:modified>
</cp:coreProperties>
</file>