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896654" w14:textId="77777777" w:rsidR="00CB095F" w:rsidRDefault="006E069B" w:rsidP="006E069B">
      <w:pPr>
        <w:tabs>
          <w:tab w:val="left" w:pos="200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                                                                    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69"/>
      </w:tblGrid>
      <w:tr w:rsidR="00CB095F" w14:paraId="341FF03F" w14:textId="77777777" w:rsidTr="00C16AFC">
        <w:tc>
          <w:tcPr>
            <w:tcW w:w="4669" w:type="dxa"/>
          </w:tcPr>
          <w:p w14:paraId="7B2784F2" w14:textId="77777777" w:rsidR="00CB095F" w:rsidRDefault="00CB095F" w:rsidP="00C16AFC">
            <w:pPr>
              <w:tabs>
                <w:tab w:val="left" w:pos="200"/>
              </w:tabs>
              <w:outlineLvl w:val="0"/>
              <w:rPr>
                <w:sz w:val="28"/>
              </w:rPr>
            </w:pPr>
          </w:p>
        </w:tc>
        <w:tc>
          <w:tcPr>
            <w:tcW w:w="4669" w:type="dxa"/>
          </w:tcPr>
          <w:p w14:paraId="36242F5A" w14:textId="70FD5809" w:rsidR="00CB095F" w:rsidRDefault="00CB095F" w:rsidP="00C16AFC">
            <w:pPr>
              <w:tabs>
                <w:tab w:val="left" w:pos="200"/>
              </w:tabs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Приложение к распоряжению </w:t>
            </w:r>
            <w:r w:rsidR="000E77DF">
              <w:rPr>
                <w:sz w:val="28"/>
              </w:rPr>
              <w:t xml:space="preserve">главы </w:t>
            </w:r>
            <w:r>
              <w:rPr>
                <w:sz w:val="28"/>
              </w:rPr>
              <w:t xml:space="preserve">Администрации </w:t>
            </w:r>
            <w:r w:rsidR="00486AB4">
              <w:rPr>
                <w:sz w:val="28"/>
              </w:rPr>
              <w:t>Промышленно</w:t>
            </w:r>
            <w:r w:rsidR="002A26A9">
              <w:rPr>
                <w:sz w:val="28"/>
              </w:rPr>
              <w:t>го</w:t>
            </w:r>
            <w:r>
              <w:rPr>
                <w:sz w:val="28"/>
              </w:rPr>
              <w:t xml:space="preserve"> района городского округа Самара</w:t>
            </w:r>
          </w:p>
          <w:p w14:paraId="253957DA" w14:textId="77777777" w:rsidR="00CB095F" w:rsidRDefault="00CB095F" w:rsidP="00C16AFC">
            <w:pPr>
              <w:tabs>
                <w:tab w:val="left" w:pos="200"/>
              </w:tabs>
              <w:jc w:val="center"/>
              <w:outlineLvl w:val="0"/>
              <w:rPr>
                <w:sz w:val="28"/>
              </w:rPr>
            </w:pPr>
          </w:p>
          <w:p w14:paraId="23EC1CF7" w14:textId="77777777" w:rsidR="00CB095F" w:rsidRDefault="00CB095F" w:rsidP="00C16AFC">
            <w:pPr>
              <w:tabs>
                <w:tab w:val="left" w:pos="200"/>
              </w:tabs>
              <w:jc w:val="center"/>
              <w:outlineLvl w:val="0"/>
              <w:rPr>
                <w:sz w:val="28"/>
              </w:rPr>
            </w:pPr>
            <w:r>
              <w:rPr>
                <w:sz w:val="28"/>
              </w:rPr>
              <w:t>от___________2025 №_______</w:t>
            </w:r>
          </w:p>
        </w:tc>
      </w:tr>
    </w:tbl>
    <w:p w14:paraId="72976776" w14:textId="6C38E3D5" w:rsidR="00542FD9" w:rsidRDefault="006E069B" w:rsidP="006E069B">
      <w:pPr>
        <w:tabs>
          <w:tab w:val="left" w:pos="200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                    </w:t>
      </w:r>
    </w:p>
    <w:p w14:paraId="0BD08F68" w14:textId="77777777" w:rsidR="00880488" w:rsidRDefault="00542FD9" w:rsidP="006E069B">
      <w:pPr>
        <w:tabs>
          <w:tab w:val="left" w:pos="200"/>
        </w:tabs>
        <w:outlineLvl w:val="0"/>
        <w:rPr>
          <w:color w:val="auto"/>
          <w:sz w:val="28"/>
        </w:rPr>
      </w:pPr>
      <w:r>
        <w:rPr>
          <w:color w:val="auto"/>
          <w:sz w:val="28"/>
        </w:rPr>
        <w:t xml:space="preserve">                                                                                   </w:t>
      </w:r>
    </w:p>
    <w:p w14:paraId="2A184C48" w14:textId="77777777" w:rsidR="00BA34F4" w:rsidRDefault="00BA34F4" w:rsidP="00D05AB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50636C" w14:textId="77777777" w:rsidR="00CB095F" w:rsidRDefault="00CB095F" w:rsidP="00D05AB8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p w14:paraId="2A184C49" w14:textId="77777777" w:rsidR="00BA34F4" w:rsidRDefault="00BA34F4" w:rsidP="00D05AB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184C4A" w14:textId="77777777" w:rsidR="00D05AB8" w:rsidRDefault="00D05AB8" w:rsidP="00D05A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Программа профилактики рисков причинения вреда (ущерба)</w:t>
      </w:r>
    </w:p>
    <w:p w14:paraId="2A184C4C" w14:textId="4D2F811A" w:rsidR="00D05AB8" w:rsidRDefault="00D05AB8" w:rsidP="00636A7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охраняемым законом ценностям в сфере </w:t>
      </w:r>
      <w:r w:rsidRPr="00345FF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жилищного</w:t>
      </w:r>
      <w:r w:rsidRPr="00345FFF">
        <w:rPr>
          <w:sz w:val="28"/>
          <w:szCs w:val="28"/>
        </w:rPr>
        <w:t xml:space="preserve"> контроля</w:t>
      </w:r>
      <w:r w:rsidR="00636A76">
        <w:rPr>
          <w:sz w:val="28"/>
          <w:szCs w:val="28"/>
        </w:rPr>
        <w:t xml:space="preserve"> в городском округе Самара, осуществляемого на территории</w:t>
      </w:r>
      <w:r>
        <w:rPr>
          <w:sz w:val="28"/>
          <w:szCs w:val="28"/>
        </w:rPr>
        <w:t xml:space="preserve"> </w:t>
      </w:r>
      <w:r w:rsidR="00486AB4" w:rsidRPr="00486AB4">
        <w:rPr>
          <w:sz w:val="28"/>
          <w:szCs w:val="28"/>
        </w:rPr>
        <w:t>Промышленного</w:t>
      </w:r>
      <w:r w:rsidRPr="00345FFF">
        <w:rPr>
          <w:sz w:val="28"/>
          <w:szCs w:val="28"/>
        </w:rPr>
        <w:t xml:space="preserve"> района городского округа Самара</w:t>
      </w:r>
      <w:r w:rsidR="00636A7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0104D">
        <w:rPr>
          <w:sz w:val="28"/>
          <w:szCs w:val="28"/>
        </w:rPr>
        <w:t>на 202</w:t>
      </w:r>
      <w:r w:rsidR="00233439">
        <w:rPr>
          <w:sz w:val="28"/>
          <w:szCs w:val="28"/>
        </w:rPr>
        <w:t>6</w:t>
      </w:r>
      <w:r w:rsidRPr="0000104D">
        <w:rPr>
          <w:sz w:val="28"/>
          <w:szCs w:val="28"/>
        </w:rPr>
        <w:t xml:space="preserve"> год </w:t>
      </w:r>
    </w:p>
    <w:p w14:paraId="2A184C4E" w14:textId="77777777" w:rsidR="00185C87" w:rsidRDefault="00185C87">
      <w:pPr>
        <w:rPr>
          <w:color w:val="000000" w:themeColor="text1"/>
          <w:sz w:val="28"/>
        </w:rPr>
      </w:pPr>
    </w:p>
    <w:p w14:paraId="19B733F1" w14:textId="77777777" w:rsidR="00880488" w:rsidRDefault="00880488">
      <w:pPr>
        <w:rPr>
          <w:color w:val="000000" w:themeColor="text1"/>
          <w:sz w:val="28"/>
        </w:rPr>
      </w:pPr>
    </w:p>
    <w:p w14:paraId="530C2026" w14:textId="70DC669E" w:rsidR="00E938C4" w:rsidRDefault="00D05AB8" w:rsidP="00E95BC5">
      <w:pPr>
        <w:tabs>
          <w:tab w:val="left" w:pos="767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D20059">
        <w:rPr>
          <w:sz w:val="28"/>
          <w:szCs w:val="28"/>
        </w:rPr>
        <w:t>. Анализ текущего состояния осуществления</w:t>
      </w:r>
      <w:r>
        <w:rPr>
          <w:sz w:val="28"/>
          <w:szCs w:val="28"/>
        </w:rPr>
        <w:t xml:space="preserve"> </w:t>
      </w:r>
      <w:r w:rsidRPr="00D2005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жилищного </w:t>
      </w:r>
      <w:r w:rsidRPr="00D20059">
        <w:rPr>
          <w:sz w:val="28"/>
          <w:szCs w:val="28"/>
        </w:rPr>
        <w:t xml:space="preserve">контроля, описание текущего развития профилактической деятельности Администрации </w:t>
      </w:r>
      <w:r w:rsidR="00486AB4" w:rsidRPr="00486AB4">
        <w:rPr>
          <w:sz w:val="28"/>
          <w:szCs w:val="28"/>
        </w:rPr>
        <w:t>Промышленного</w:t>
      </w:r>
      <w:r w:rsidRPr="00D20059">
        <w:rPr>
          <w:sz w:val="28"/>
          <w:szCs w:val="28"/>
        </w:rPr>
        <w:t xml:space="preserve"> района городского округа Самара, характеристика проблем, на решение которых направлена</w:t>
      </w:r>
      <w:r>
        <w:rPr>
          <w:sz w:val="28"/>
          <w:szCs w:val="28"/>
        </w:rPr>
        <w:t xml:space="preserve"> программа профилактики</w:t>
      </w:r>
      <w:r w:rsidRPr="00D200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рисков причинения вреда (ущерба) охраняемым законом ценностям в сфере </w:t>
      </w:r>
      <w:r w:rsidRPr="00345FF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жилищного</w:t>
      </w:r>
      <w:r w:rsidRPr="00345FFF">
        <w:rPr>
          <w:sz w:val="28"/>
          <w:szCs w:val="28"/>
        </w:rPr>
        <w:t xml:space="preserve"> контроля</w:t>
      </w:r>
      <w:r w:rsidR="00636A76">
        <w:rPr>
          <w:sz w:val="28"/>
          <w:szCs w:val="28"/>
        </w:rPr>
        <w:t xml:space="preserve"> в городском округе Самара, осуществляемого</w:t>
      </w:r>
      <w:r w:rsidRPr="00345FFF">
        <w:rPr>
          <w:sz w:val="28"/>
          <w:szCs w:val="28"/>
        </w:rPr>
        <w:t xml:space="preserve"> </w:t>
      </w:r>
      <w:r w:rsidR="00A4088F">
        <w:rPr>
          <w:sz w:val="28"/>
          <w:szCs w:val="28"/>
        </w:rPr>
        <w:t xml:space="preserve">на территории </w:t>
      </w:r>
      <w:r w:rsidR="00C37E4B">
        <w:rPr>
          <w:sz w:val="28"/>
          <w:szCs w:val="28"/>
        </w:rPr>
        <w:t>Промышленного</w:t>
      </w:r>
      <w:r w:rsidRPr="00345FFF">
        <w:rPr>
          <w:sz w:val="28"/>
          <w:szCs w:val="28"/>
        </w:rPr>
        <w:t xml:space="preserve"> района </w:t>
      </w:r>
      <w:r w:rsidR="00636A76">
        <w:rPr>
          <w:sz w:val="28"/>
          <w:szCs w:val="28"/>
        </w:rPr>
        <w:br/>
      </w:r>
      <w:r w:rsidRPr="00345FFF">
        <w:rPr>
          <w:sz w:val="28"/>
          <w:szCs w:val="28"/>
        </w:rPr>
        <w:t>городского округа Самара</w:t>
      </w:r>
      <w:r w:rsidR="00636A7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0104D">
        <w:rPr>
          <w:sz w:val="28"/>
          <w:szCs w:val="28"/>
        </w:rPr>
        <w:t>на 202</w:t>
      </w:r>
      <w:r w:rsidR="00233439">
        <w:rPr>
          <w:sz w:val="28"/>
          <w:szCs w:val="28"/>
        </w:rPr>
        <w:t>6</w:t>
      </w:r>
      <w:r w:rsidRPr="0000104D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 </w:t>
      </w:r>
    </w:p>
    <w:p w14:paraId="69316FC7" w14:textId="77777777" w:rsidR="00E95BC5" w:rsidRPr="00E95BC5" w:rsidRDefault="00E95BC5" w:rsidP="00E95BC5">
      <w:pPr>
        <w:tabs>
          <w:tab w:val="left" w:pos="7673"/>
        </w:tabs>
        <w:jc w:val="center"/>
        <w:rPr>
          <w:sz w:val="28"/>
          <w:szCs w:val="28"/>
        </w:rPr>
      </w:pPr>
    </w:p>
    <w:p w14:paraId="3B5667C5" w14:textId="323BC35B" w:rsidR="00913034" w:rsidRDefault="00E938C4" w:rsidP="00913034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1A88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712489">
        <w:rPr>
          <w:sz w:val="28"/>
          <w:szCs w:val="28"/>
        </w:rPr>
        <w:t>в сфере</w:t>
      </w:r>
      <w:r w:rsidRPr="001E1A88">
        <w:rPr>
          <w:sz w:val="28"/>
          <w:szCs w:val="28"/>
        </w:rPr>
        <w:t xml:space="preserve"> муниципально</w:t>
      </w:r>
      <w:r w:rsidR="00712489">
        <w:rPr>
          <w:sz w:val="28"/>
          <w:szCs w:val="28"/>
        </w:rPr>
        <w:t>го</w:t>
      </w:r>
      <w:r w:rsidRPr="001E1A88">
        <w:rPr>
          <w:sz w:val="28"/>
          <w:szCs w:val="28"/>
        </w:rPr>
        <w:t xml:space="preserve"> жилищно</w:t>
      </w:r>
      <w:r w:rsidR="00712489">
        <w:rPr>
          <w:sz w:val="28"/>
          <w:szCs w:val="28"/>
        </w:rPr>
        <w:t>го</w:t>
      </w:r>
      <w:r w:rsidRPr="001E1A88">
        <w:rPr>
          <w:sz w:val="28"/>
          <w:szCs w:val="28"/>
        </w:rPr>
        <w:t xml:space="preserve"> контрол</w:t>
      </w:r>
      <w:r w:rsidR="00712489">
        <w:rPr>
          <w:sz w:val="28"/>
          <w:szCs w:val="28"/>
        </w:rPr>
        <w:t xml:space="preserve">я </w:t>
      </w:r>
      <w:r w:rsidR="00636A76">
        <w:rPr>
          <w:sz w:val="28"/>
          <w:szCs w:val="28"/>
        </w:rPr>
        <w:t>в городском округе Самара, осуществляемого</w:t>
      </w:r>
      <w:r w:rsidR="00636A76" w:rsidRPr="00345FFF">
        <w:rPr>
          <w:sz w:val="28"/>
          <w:szCs w:val="28"/>
        </w:rPr>
        <w:t xml:space="preserve"> </w:t>
      </w:r>
      <w:r w:rsidR="00636A76">
        <w:rPr>
          <w:sz w:val="28"/>
          <w:szCs w:val="28"/>
        </w:rPr>
        <w:t xml:space="preserve">на территории </w:t>
      </w:r>
      <w:r w:rsidR="00486AB4" w:rsidRPr="00486AB4">
        <w:rPr>
          <w:sz w:val="28"/>
          <w:szCs w:val="28"/>
        </w:rPr>
        <w:t>Промышленного</w:t>
      </w:r>
      <w:r w:rsidR="00636A76" w:rsidRPr="00345FFF">
        <w:rPr>
          <w:sz w:val="28"/>
          <w:szCs w:val="28"/>
        </w:rPr>
        <w:t xml:space="preserve"> района городского округа Самара</w:t>
      </w:r>
      <w:r w:rsidR="00636A76">
        <w:rPr>
          <w:sz w:val="28"/>
          <w:szCs w:val="28"/>
        </w:rPr>
        <w:t xml:space="preserve">, на 2026 год </w:t>
      </w:r>
      <w:r w:rsidRPr="001E1A88">
        <w:rPr>
          <w:sz w:val="28"/>
          <w:szCs w:val="28"/>
        </w:rPr>
        <w:t>(далее - Программа профилакт</w:t>
      </w:r>
      <w:r w:rsidR="00712489">
        <w:rPr>
          <w:sz w:val="28"/>
          <w:szCs w:val="28"/>
        </w:rPr>
        <w:t xml:space="preserve">ики) разработана в соответствии </w:t>
      </w:r>
      <w:r w:rsidRPr="001E1A88">
        <w:rPr>
          <w:sz w:val="28"/>
          <w:szCs w:val="28"/>
        </w:rPr>
        <w:t>со </w:t>
      </w:r>
      <w:hyperlink r:id="rId8" w:anchor="100487" w:history="1">
        <w:r w:rsidR="003D5BFF">
          <w:rPr>
            <w:rStyle w:val="a8"/>
            <w:color w:val="auto"/>
            <w:sz w:val="28"/>
            <w:szCs w:val="28"/>
            <w:u w:val="none"/>
          </w:rPr>
          <w:t xml:space="preserve">статьей </w:t>
        </w:r>
        <w:r w:rsidRPr="001E1A88">
          <w:rPr>
            <w:rStyle w:val="a8"/>
            <w:color w:val="auto"/>
            <w:sz w:val="28"/>
            <w:szCs w:val="28"/>
            <w:u w:val="none"/>
          </w:rPr>
          <w:t>44</w:t>
        </w:r>
      </w:hyperlink>
      <w:r w:rsidR="003D5BFF">
        <w:rPr>
          <w:sz w:val="28"/>
          <w:szCs w:val="28"/>
        </w:rPr>
        <w:t xml:space="preserve"> </w:t>
      </w:r>
      <w:r w:rsidRPr="001E1A88">
        <w:rPr>
          <w:sz w:val="28"/>
          <w:szCs w:val="28"/>
        </w:rPr>
        <w:t>Федеральног</w:t>
      </w:r>
      <w:r w:rsidR="00A350BB">
        <w:rPr>
          <w:sz w:val="28"/>
          <w:szCs w:val="28"/>
        </w:rPr>
        <w:t>о</w:t>
      </w:r>
      <w:r w:rsidR="00636A76">
        <w:rPr>
          <w:sz w:val="28"/>
          <w:szCs w:val="28"/>
        </w:rPr>
        <w:t xml:space="preserve"> закона от 31.07.2020 № 248-ФЗ </w:t>
      </w:r>
      <w:r w:rsidRPr="001E1A88">
        <w:rPr>
          <w:sz w:val="28"/>
          <w:szCs w:val="28"/>
        </w:rPr>
        <w:t>«О государственном контроле (надзоре) и муниципальном кон</w:t>
      </w:r>
      <w:r w:rsidR="003D5BFF">
        <w:rPr>
          <w:sz w:val="28"/>
          <w:szCs w:val="28"/>
        </w:rPr>
        <w:t xml:space="preserve">троле в Российской Федерации» и </w:t>
      </w:r>
      <w:hyperlink r:id="rId9" w:anchor="100032" w:history="1">
        <w:r w:rsidRPr="001E1A88">
          <w:rPr>
            <w:rStyle w:val="a8"/>
            <w:color w:val="auto"/>
            <w:sz w:val="28"/>
            <w:szCs w:val="28"/>
            <w:u w:val="none"/>
          </w:rPr>
          <w:t>Правилами</w:t>
        </w:r>
      </w:hyperlink>
      <w:r w:rsidR="00B101C9">
        <w:rPr>
          <w:sz w:val="28"/>
          <w:szCs w:val="28"/>
        </w:rPr>
        <w:t xml:space="preserve"> разработки, </w:t>
      </w:r>
      <w:r w:rsidRPr="001E1A88">
        <w:rPr>
          <w:sz w:val="28"/>
          <w:szCs w:val="28"/>
        </w:rPr>
        <w:t>утверждения</w:t>
      </w:r>
      <w:r w:rsidR="00B101C9">
        <w:rPr>
          <w:sz w:val="28"/>
          <w:szCs w:val="28"/>
        </w:rPr>
        <w:t xml:space="preserve"> и актуализации</w:t>
      </w:r>
      <w:r w:rsidRPr="001E1A88">
        <w:rPr>
          <w:sz w:val="28"/>
          <w:szCs w:val="28"/>
        </w:rPr>
        <w:t xml:space="preserve"> контрольными (надзорными) органами программы профилактики рисков причинения вреда (ущерба) охраняемым зак</w:t>
      </w:r>
      <w:r w:rsidR="00913034">
        <w:rPr>
          <w:sz w:val="28"/>
          <w:szCs w:val="28"/>
        </w:rPr>
        <w:t>оном ценностям, утвержденным</w:t>
      </w:r>
      <w:r w:rsidR="008F4037">
        <w:rPr>
          <w:sz w:val="28"/>
          <w:szCs w:val="28"/>
        </w:rPr>
        <w:t>и</w:t>
      </w:r>
      <w:r w:rsidRPr="001E1A88">
        <w:rPr>
          <w:sz w:val="28"/>
          <w:szCs w:val="28"/>
        </w:rPr>
        <w:t xml:space="preserve"> постановлением Правительства Российской Федерации от 25.06.2021</w:t>
      </w:r>
      <w:r w:rsidR="002A26A9">
        <w:rPr>
          <w:sz w:val="28"/>
          <w:szCs w:val="28"/>
        </w:rPr>
        <w:t xml:space="preserve"> </w:t>
      </w:r>
      <w:r w:rsidRPr="001E1A88">
        <w:rPr>
          <w:sz w:val="28"/>
          <w:szCs w:val="28"/>
        </w:rPr>
        <w:t>№ 990.</w:t>
      </w:r>
      <w:r w:rsidR="00486AB4">
        <w:rPr>
          <w:sz w:val="28"/>
          <w:szCs w:val="28"/>
        </w:rPr>
        <w:t xml:space="preserve"> </w:t>
      </w:r>
    </w:p>
    <w:p w14:paraId="2A184C50" w14:textId="4AF00D19" w:rsidR="00113845" w:rsidRPr="00DF7163" w:rsidRDefault="00E938C4" w:rsidP="00913034">
      <w:pPr>
        <w:pStyle w:val="pbot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E1A88">
        <w:rPr>
          <w:sz w:val="28"/>
          <w:szCs w:val="28"/>
        </w:rPr>
        <w:t>Программа профилактики определяет виды профилакти</w:t>
      </w:r>
      <w:r w:rsidR="006E069B">
        <w:rPr>
          <w:sz w:val="28"/>
          <w:szCs w:val="28"/>
        </w:rPr>
        <w:t>ческих мероприятий, предусмотре</w:t>
      </w:r>
      <w:r w:rsidRPr="001E1A88">
        <w:rPr>
          <w:sz w:val="28"/>
          <w:szCs w:val="28"/>
        </w:rPr>
        <w:t>н</w:t>
      </w:r>
      <w:r w:rsidR="007822A0">
        <w:rPr>
          <w:sz w:val="28"/>
          <w:szCs w:val="28"/>
        </w:rPr>
        <w:t>н</w:t>
      </w:r>
      <w:r w:rsidRPr="001E1A88">
        <w:rPr>
          <w:sz w:val="28"/>
          <w:szCs w:val="28"/>
        </w:rPr>
        <w:t>ы</w:t>
      </w:r>
      <w:r w:rsidR="007B5A71">
        <w:rPr>
          <w:sz w:val="28"/>
          <w:szCs w:val="28"/>
        </w:rPr>
        <w:t>х</w:t>
      </w:r>
      <w:r w:rsidRPr="001E1A88">
        <w:rPr>
          <w:sz w:val="28"/>
          <w:szCs w:val="28"/>
        </w:rPr>
        <w:t> </w:t>
      </w:r>
      <w:hyperlink r:id="rId10" w:anchor="100018" w:history="1">
        <w:r w:rsidRPr="001E1A88">
          <w:rPr>
            <w:rStyle w:val="a8"/>
            <w:color w:val="auto"/>
            <w:sz w:val="28"/>
            <w:szCs w:val="28"/>
            <w:u w:val="none"/>
          </w:rPr>
          <w:t>Положением</w:t>
        </w:r>
      </w:hyperlink>
      <w:r w:rsidRPr="001E1A88">
        <w:rPr>
          <w:sz w:val="28"/>
          <w:szCs w:val="28"/>
        </w:rPr>
        <w:t> </w:t>
      </w:r>
      <w:r w:rsidR="00C51E0E">
        <w:rPr>
          <w:sz w:val="28"/>
          <w:szCs w:val="28"/>
        </w:rPr>
        <w:t>«О</w:t>
      </w:r>
      <w:r w:rsidRPr="001E1A88">
        <w:rPr>
          <w:sz w:val="28"/>
          <w:szCs w:val="28"/>
        </w:rPr>
        <w:t xml:space="preserve"> муниципальном жилищном </w:t>
      </w:r>
      <w:r w:rsidRPr="001E1A88">
        <w:rPr>
          <w:sz w:val="28"/>
          <w:szCs w:val="28"/>
        </w:rPr>
        <w:lastRenderedPageBreak/>
        <w:t xml:space="preserve">контроле </w:t>
      </w:r>
      <w:r w:rsidR="00636A76">
        <w:rPr>
          <w:sz w:val="28"/>
          <w:szCs w:val="28"/>
        </w:rPr>
        <w:t>в городском округе Самара</w:t>
      </w:r>
      <w:r w:rsidR="00C51E0E">
        <w:rPr>
          <w:sz w:val="28"/>
          <w:szCs w:val="28"/>
        </w:rPr>
        <w:t>»,</w:t>
      </w:r>
      <w:r w:rsidRPr="001E1A88">
        <w:rPr>
          <w:sz w:val="28"/>
          <w:szCs w:val="28"/>
        </w:rPr>
        <w:t xml:space="preserve"> утвержденным Решением </w:t>
      </w:r>
      <w:r w:rsidR="00636A76">
        <w:rPr>
          <w:sz w:val="28"/>
          <w:szCs w:val="28"/>
        </w:rPr>
        <w:t xml:space="preserve">Думы городского округа Самара </w:t>
      </w:r>
      <w:r w:rsidR="00233439" w:rsidRPr="00233439">
        <w:rPr>
          <w:sz w:val="28"/>
          <w:szCs w:val="28"/>
        </w:rPr>
        <w:t>от 28</w:t>
      </w:r>
      <w:r w:rsidR="00712489" w:rsidRPr="00233439">
        <w:rPr>
          <w:sz w:val="28"/>
          <w:szCs w:val="28"/>
        </w:rPr>
        <w:t>.</w:t>
      </w:r>
      <w:r w:rsidR="00233439" w:rsidRPr="00233439">
        <w:rPr>
          <w:sz w:val="28"/>
          <w:szCs w:val="28"/>
        </w:rPr>
        <w:t>08.2025</w:t>
      </w:r>
      <w:r w:rsidR="00712489" w:rsidRPr="00233439">
        <w:rPr>
          <w:sz w:val="28"/>
          <w:szCs w:val="28"/>
        </w:rPr>
        <w:t xml:space="preserve"> № 61</w:t>
      </w:r>
      <w:r w:rsidR="00233439" w:rsidRPr="00233439">
        <w:rPr>
          <w:sz w:val="28"/>
          <w:szCs w:val="28"/>
        </w:rPr>
        <w:t>7</w:t>
      </w:r>
      <w:r w:rsidR="008F4037">
        <w:rPr>
          <w:sz w:val="28"/>
          <w:szCs w:val="28"/>
        </w:rPr>
        <w:t>,</w:t>
      </w:r>
      <w:r w:rsidR="00636A76">
        <w:rPr>
          <w:sz w:val="28"/>
          <w:szCs w:val="28"/>
        </w:rPr>
        <w:t xml:space="preserve"> (далее – муниципальный </w:t>
      </w:r>
      <w:r w:rsidR="00BD241C">
        <w:rPr>
          <w:sz w:val="28"/>
          <w:szCs w:val="28"/>
        </w:rPr>
        <w:t xml:space="preserve">жилищный </w:t>
      </w:r>
      <w:r w:rsidR="00636A76">
        <w:rPr>
          <w:sz w:val="28"/>
          <w:szCs w:val="28"/>
        </w:rPr>
        <w:t>контроль)</w:t>
      </w:r>
      <w:r w:rsidR="00712489">
        <w:rPr>
          <w:sz w:val="28"/>
          <w:szCs w:val="28"/>
        </w:rPr>
        <w:t xml:space="preserve"> направленны</w:t>
      </w:r>
      <w:r w:rsidR="00AE66AA">
        <w:rPr>
          <w:sz w:val="28"/>
          <w:szCs w:val="28"/>
        </w:rPr>
        <w:t>х</w:t>
      </w:r>
      <w:r w:rsidRPr="001E1A88">
        <w:rPr>
          <w:sz w:val="28"/>
          <w:szCs w:val="28"/>
        </w:rPr>
        <w:t xml:space="preserve"> на предупреждение нарушений обязательных требований, установленных жилищным законодательством</w:t>
      </w:r>
      <w:r w:rsidR="00712489">
        <w:rPr>
          <w:sz w:val="28"/>
          <w:szCs w:val="28"/>
        </w:rPr>
        <w:t>, законодательством</w:t>
      </w:r>
      <w:r w:rsidRPr="001E1A88">
        <w:rPr>
          <w:sz w:val="28"/>
          <w:szCs w:val="28"/>
        </w:rPr>
        <w:t xml:space="preserve"> об энергосбережении и о повышении энергетической эффективности</w:t>
      </w:r>
      <w:r w:rsidR="00C51E0E">
        <w:rPr>
          <w:sz w:val="28"/>
          <w:szCs w:val="28"/>
        </w:rPr>
        <w:t>,</w:t>
      </w:r>
      <w:r w:rsidRPr="001E1A88">
        <w:rPr>
          <w:sz w:val="28"/>
          <w:szCs w:val="28"/>
        </w:rPr>
        <w:t xml:space="preserve"> </w:t>
      </w:r>
      <w:r w:rsidR="00C51E0E">
        <w:rPr>
          <w:sz w:val="28"/>
          <w:szCs w:val="28"/>
        </w:rPr>
        <w:t xml:space="preserve">о газоснабжении в Российской Федерации </w:t>
      </w:r>
      <w:r w:rsidRPr="001E1A88">
        <w:rPr>
          <w:sz w:val="28"/>
          <w:szCs w:val="28"/>
        </w:rPr>
        <w:t xml:space="preserve">в отношении муниципального </w:t>
      </w:r>
      <w:r w:rsidRPr="00DF7163">
        <w:rPr>
          <w:sz w:val="28"/>
          <w:szCs w:val="28"/>
        </w:rPr>
        <w:t>жилищного фонда.</w:t>
      </w:r>
    </w:p>
    <w:p w14:paraId="2A184C51" w14:textId="77777777" w:rsidR="00113845" w:rsidRPr="00DF7163" w:rsidRDefault="00B815DD" w:rsidP="00880488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F7163">
        <w:rPr>
          <w:color w:val="000000" w:themeColor="text1"/>
          <w:sz w:val="28"/>
          <w:szCs w:val="28"/>
        </w:rPr>
        <w:t xml:space="preserve">1.1. Анализ текущего состояния осуществления </w:t>
      </w:r>
      <w:r w:rsidR="00A4088F" w:rsidRPr="00DF7163">
        <w:rPr>
          <w:color w:val="000000" w:themeColor="text1"/>
          <w:sz w:val="28"/>
          <w:szCs w:val="28"/>
        </w:rPr>
        <w:t>муниципального жилищного</w:t>
      </w:r>
      <w:r w:rsidRPr="00DF7163">
        <w:rPr>
          <w:color w:val="000000" w:themeColor="text1"/>
          <w:sz w:val="28"/>
          <w:szCs w:val="28"/>
        </w:rPr>
        <w:t xml:space="preserve"> контроля. </w:t>
      </w:r>
    </w:p>
    <w:p w14:paraId="0F10F030" w14:textId="590D73D7" w:rsidR="006233AB" w:rsidRDefault="001E1A88" w:rsidP="0088048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F7163">
        <w:rPr>
          <w:color w:val="000000" w:themeColor="text1"/>
          <w:sz w:val="28"/>
          <w:szCs w:val="28"/>
        </w:rPr>
        <w:t>Предметом муниципального жилищного контроля явля</w:t>
      </w:r>
      <w:r w:rsidR="003D5BFF" w:rsidRPr="00DF7163">
        <w:rPr>
          <w:color w:val="000000" w:themeColor="text1"/>
          <w:sz w:val="28"/>
          <w:szCs w:val="28"/>
        </w:rPr>
        <w:t>ется соблюдение юридическими лицами, индивидуальными предпринимателями и гражданами обязательных требований, указанных в пунктах 1-1</w:t>
      </w:r>
      <w:r w:rsidR="00712489">
        <w:rPr>
          <w:color w:val="000000" w:themeColor="text1"/>
          <w:sz w:val="28"/>
          <w:szCs w:val="28"/>
        </w:rPr>
        <w:t>2</w:t>
      </w:r>
      <w:r w:rsidR="003D5BFF" w:rsidRPr="00DF7163">
        <w:rPr>
          <w:color w:val="000000" w:themeColor="text1"/>
          <w:sz w:val="28"/>
          <w:szCs w:val="28"/>
        </w:rPr>
        <w:t xml:space="preserve"> части 1 статьи 20 Жилищного кодекса Российской Федерации</w:t>
      </w:r>
      <w:r w:rsidR="006233AB">
        <w:rPr>
          <w:color w:val="000000" w:themeColor="text1"/>
          <w:sz w:val="28"/>
          <w:szCs w:val="28"/>
        </w:rPr>
        <w:t xml:space="preserve"> </w:t>
      </w:r>
      <w:r w:rsidR="006233AB">
        <w:rPr>
          <w:sz w:val="28"/>
          <w:szCs w:val="28"/>
        </w:rPr>
        <w:t>в отношении муниципального жилищного фонда:</w:t>
      </w:r>
    </w:p>
    <w:p w14:paraId="248DDF91" w14:textId="77777777" w:rsidR="00E30ED2" w:rsidRPr="0003528C" w:rsidRDefault="00E30ED2" w:rsidP="00880488">
      <w:pPr>
        <w:pStyle w:val="a9"/>
        <w:numPr>
          <w:ilvl w:val="0"/>
          <w:numId w:val="3"/>
        </w:numPr>
        <w:tabs>
          <w:tab w:val="left" w:pos="851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3528C">
        <w:rPr>
          <w:sz w:val="28"/>
          <w:szCs w:val="28"/>
        </w:rPr>
        <w:t>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</w:t>
      </w:r>
      <w:r>
        <w:rPr>
          <w:sz w:val="28"/>
          <w:szCs w:val="28"/>
        </w:rPr>
        <w:t xml:space="preserve"> </w:t>
      </w:r>
      <w:r w:rsidRPr="0003528C">
        <w:rPr>
          <w:sz w:val="28"/>
          <w:szCs w:val="28"/>
        </w:rPr>
        <w:t>в многоквартирных домах, порядку осуществления перевода жилого помещения в нежилое помещение и нежилого помещения в жилое</w:t>
      </w:r>
      <w:r>
        <w:rPr>
          <w:sz w:val="28"/>
          <w:szCs w:val="28"/>
        </w:rPr>
        <w:t xml:space="preserve"> </w:t>
      </w:r>
      <w:r w:rsidRPr="0003528C">
        <w:rPr>
          <w:sz w:val="28"/>
          <w:szCs w:val="28"/>
        </w:rPr>
        <w:t>в многоквартирном доме, порядку осуществления перепланировки и (или) переустройства помещений в многоквартирном доме;</w:t>
      </w:r>
    </w:p>
    <w:p w14:paraId="71C68647" w14:textId="77777777" w:rsidR="00E30ED2" w:rsidRPr="00AE0496" w:rsidRDefault="00E30ED2" w:rsidP="00880488">
      <w:pPr>
        <w:spacing w:line="360" w:lineRule="auto"/>
        <w:ind w:firstLine="709"/>
        <w:jc w:val="both"/>
        <w:rPr>
          <w:sz w:val="28"/>
          <w:szCs w:val="28"/>
        </w:rPr>
      </w:pPr>
      <w:r w:rsidRPr="00AE0496">
        <w:rPr>
          <w:sz w:val="28"/>
          <w:szCs w:val="28"/>
        </w:rPr>
        <w:t>2) требований к формированию фондов капитального ремонта;</w:t>
      </w:r>
    </w:p>
    <w:p w14:paraId="681A525E" w14:textId="77777777" w:rsidR="00E30ED2" w:rsidRPr="00AE0496" w:rsidRDefault="00E30ED2" w:rsidP="00880488">
      <w:pPr>
        <w:spacing w:line="360" w:lineRule="auto"/>
        <w:ind w:firstLine="709"/>
        <w:jc w:val="both"/>
        <w:rPr>
          <w:sz w:val="28"/>
          <w:szCs w:val="28"/>
        </w:rPr>
      </w:pPr>
      <w:r w:rsidRPr="00AE0496">
        <w:rPr>
          <w:sz w:val="28"/>
          <w:szCs w:val="28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54D6D4A9" w14:textId="77777777" w:rsidR="00E30ED2" w:rsidRPr="00AE0496" w:rsidRDefault="00E30ED2" w:rsidP="00880488">
      <w:pPr>
        <w:spacing w:line="360" w:lineRule="auto"/>
        <w:ind w:firstLine="709"/>
        <w:jc w:val="both"/>
        <w:rPr>
          <w:sz w:val="28"/>
          <w:szCs w:val="28"/>
        </w:rPr>
      </w:pPr>
      <w:r w:rsidRPr="00AE0496">
        <w:rPr>
          <w:sz w:val="28"/>
          <w:szCs w:val="28"/>
        </w:rPr>
        <w:t>4) требований к предоставлению коммунальных услуг собственникам       и пользователям помещений в многоквартирных домах и жилых домов;</w:t>
      </w:r>
    </w:p>
    <w:p w14:paraId="50A9428B" w14:textId="77777777" w:rsidR="00E30ED2" w:rsidRPr="00AE0496" w:rsidRDefault="00E30ED2" w:rsidP="00880488">
      <w:pPr>
        <w:spacing w:line="360" w:lineRule="auto"/>
        <w:ind w:firstLine="709"/>
        <w:jc w:val="both"/>
        <w:rPr>
          <w:sz w:val="28"/>
          <w:szCs w:val="28"/>
        </w:rPr>
      </w:pPr>
      <w:r w:rsidRPr="00AE0496">
        <w:rPr>
          <w:sz w:val="28"/>
          <w:szCs w:val="28"/>
        </w:rPr>
        <w:lastRenderedPageBreak/>
        <w:t>5) правил изменения размера платы за содержание жилого помещения       в случае оказания услуг и выполнения работ по управлению, содержанию         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086A9E99" w14:textId="77777777" w:rsidR="00E30ED2" w:rsidRPr="00AE0496" w:rsidRDefault="00E30ED2" w:rsidP="00880488">
      <w:pPr>
        <w:spacing w:line="360" w:lineRule="auto"/>
        <w:ind w:firstLine="709"/>
        <w:jc w:val="both"/>
        <w:rPr>
          <w:sz w:val="28"/>
          <w:szCs w:val="28"/>
        </w:rPr>
      </w:pPr>
      <w:r w:rsidRPr="00AE0496">
        <w:rPr>
          <w:sz w:val="28"/>
          <w:szCs w:val="28"/>
        </w:rPr>
        <w:t>6) правил содержания общего имущества в многоквартирном доме            и правил изменения размера платы за содержание жилого помещения;</w:t>
      </w:r>
    </w:p>
    <w:p w14:paraId="7D530DB9" w14:textId="77777777" w:rsidR="00E30ED2" w:rsidRPr="00AE0496" w:rsidRDefault="00E30ED2" w:rsidP="00880488">
      <w:pPr>
        <w:spacing w:line="360" w:lineRule="auto"/>
        <w:ind w:firstLine="709"/>
        <w:jc w:val="both"/>
        <w:rPr>
          <w:sz w:val="28"/>
          <w:szCs w:val="28"/>
        </w:rPr>
      </w:pPr>
      <w:r w:rsidRPr="00AE0496">
        <w:rPr>
          <w:sz w:val="28"/>
          <w:szCs w:val="28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7642709C" w14:textId="77777777" w:rsidR="00E30ED2" w:rsidRPr="00AE0496" w:rsidRDefault="00E30ED2" w:rsidP="00880488">
      <w:pPr>
        <w:spacing w:line="360" w:lineRule="auto"/>
        <w:ind w:firstLine="709"/>
        <w:jc w:val="both"/>
        <w:rPr>
          <w:sz w:val="28"/>
          <w:szCs w:val="28"/>
        </w:rPr>
      </w:pPr>
      <w:r w:rsidRPr="00AE0496">
        <w:rPr>
          <w:sz w:val="28"/>
          <w:szCs w:val="28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6DE6FAFE" w14:textId="77777777" w:rsidR="00E30ED2" w:rsidRPr="00AE0496" w:rsidRDefault="00E30ED2" w:rsidP="00880488">
      <w:pPr>
        <w:spacing w:line="360" w:lineRule="auto"/>
        <w:ind w:firstLine="709"/>
        <w:jc w:val="both"/>
        <w:rPr>
          <w:sz w:val="28"/>
          <w:szCs w:val="28"/>
        </w:rPr>
      </w:pPr>
      <w:r w:rsidRPr="00AE0496">
        <w:rPr>
          <w:sz w:val="28"/>
          <w:szCs w:val="28"/>
        </w:rPr>
        <w:t xml:space="preserve">9) требований к порядку размещения </w:t>
      </w:r>
      <w:proofErr w:type="spellStart"/>
      <w:r w:rsidRPr="00AE0496">
        <w:rPr>
          <w:sz w:val="28"/>
          <w:szCs w:val="28"/>
        </w:rPr>
        <w:t>ресурсоснабжающими</w:t>
      </w:r>
      <w:proofErr w:type="spellEnd"/>
      <w:r w:rsidRPr="00AE0496">
        <w:rPr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14:paraId="5137D8E2" w14:textId="77777777" w:rsidR="00E30ED2" w:rsidRPr="00AE0496" w:rsidRDefault="00E30ED2" w:rsidP="00880488">
      <w:pPr>
        <w:spacing w:line="360" w:lineRule="auto"/>
        <w:ind w:firstLine="709"/>
        <w:jc w:val="both"/>
        <w:rPr>
          <w:sz w:val="28"/>
          <w:szCs w:val="28"/>
        </w:rPr>
      </w:pPr>
      <w:r w:rsidRPr="00AE0496">
        <w:rPr>
          <w:sz w:val="28"/>
          <w:szCs w:val="28"/>
        </w:rPr>
        <w:t>10) требований к обеспечению доступности для инвалидов помещений      в многоквартирных домах;</w:t>
      </w:r>
    </w:p>
    <w:p w14:paraId="7DFF350A" w14:textId="77777777" w:rsidR="00712489" w:rsidRDefault="00E30ED2" w:rsidP="00880488">
      <w:pPr>
        <w:spacing w:line="360" w:lineRule="auto"/>
        <w:ind w:firstLine="709"/>
        <w:jc w:val="both"/>
        <w:rPr>
          <w:sz w:val="28"/>
          <w:szCs w:val="28"/>
        </w:rPr>
      </w:pPr>
      <w:r w:rsidRPr="00AE0496">
        <w:rPr>
          <w:sz w:val="28"/>
          <w:szCs w:val="28"/>
        </w:rPr>
        <w:t xml:space="preserve">11) требований к предоставлению жилых помещений в наемных </w:t>
      </w:r>
      <w:r w:rsidR="00712489">
        <w:rPr>
          <w:sz w:val="28"/>
          <w:szCs w:val="28"/>
        </w:rPr>
        <w:t>домах социального использования;</w:t>
      </w:r>
    </w:p>
    <w:p w14:paraId="1008885A" w14:textId="184B2EB2" w:rsidR="00712489" w:rsidRDefault="00712489" w:rsidP="0088048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14:paraId="5EE4C151" w14:textId="2BA50ECE" w:rsidR="00233439" w:rsidRDefault="00233439" w:rsidP="00233439">
      <w:pPr>
        <w:spacing w:line="360" w:lineRule="auto"/>
        <w:ind w:firstLine="709"/>
        <w:jc w:val="both"/>
        <w:rPr>
          <w:sz w:val="28"/>
          <w:szCs w:val="28"/>
        </w:rPr>
      </w:pPr>
      <w:r w:rsidRPr="005A0A6B">
        <w:rPr>
          <w:sz w:val="28"/>
          <w:szCs w:val="28"/>
        </w:rPr>
        <w:t xml:space="preserve">Предметом муниципального </w:t>
      </w:r>
      <w:r w:rsidR="002A26A9">
        <w:rPr>
          <w:sz w:val="28"/>
          <w:szCs w:val="28"/>
        </w:rPr>
        <w:t xml:space="preserve">жилищного </w:t>
      </w:r>
      <w:r w:rsidRPr="005A0A6B">
        <w:rPr>
          <w:sz w:val="28"/>
          <w:szCs w:val="28"/>
        </w:rPr>
        <w:t>контроля является также исполнение решений, принимаемых по результатам контрольных мероприятий.</w:t>
      </w:r>
    </w:p>
    <w:p w14:paraId="20007FBE" w14:textId="7635AD41" w:rsidR="00AC418F" w:rsidRPr="00DF7163" w:rsidRDefault="00AC418F" w:rsidP="00880488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DF7163">
        <w:rPr>
          <w:sz w:val="28"/>
          <w:szCs w:val="28"/>
        </w:rPr>
        <w:t xml:space="preserve">В </w:t>
      </w:r>
      <w:r w:rsidR="00F876C9">
        <w:rPr>
          <w:sz w:val="28"/>
          <w:szCs w:val="28"/>
        </w:rPr>
        <w:t>202</w:t>
      </w:r>
      <w:r w:rsidR="00233439">
        <w:rPr>
          <w:sz w:val="28"/>
          <w:szCs w:val="28"/>
        </w:rPr>
        <w:t>5</w:t>
      </w:r>
      <w:r w:rsidRPr="00DF7163">
        <w:rPr>
          <w:sz w:val="28"/>
          <w:szCs w:val="28"/>
        </w:rPr>
        <w:t xml:space="preserve"> году </w:t>
      </w:r>
      <w:r w:rsidRPr="00DF7163">
        <w:rPr>
          <w:rFonts w:eastAsiaTheme="minorHAnsi"/>
          <w:sz w:val="28"/>
          <w:szCs w:val="28"/>
        </w:rPr>
        <w:t xml:space="preserve">контрольные мероприятия </w:t>
      </w:r>
      <w:r w:rsidR="002A26A9">
        <w:rPr>
          <w:rFonts w:eastAsiaTheme="minorHAnsi"/>
          <w:sz w:val="28"/>
          <w:szCs w:val="28"/>
        </w:rPr>
        <w:t xml:space="preserve">в рамках </w:t>
      </w:r>
      <w:r w:rsidRPr="00DF7163">
        <w:rPr>
          <w:rFonts w:eastAsiaTheme="minorHAnsi"/>
          <w:sz w:val="28"/>
          <w:szCs w:val="28"/>
        </w:rPr>
        <w:t>муниципальн</w:t>
      </w:r>
      <w:r w:rsidR="00636A76">
        <w:rPr>
          <w:rFonts w:eastAsiaTheme="minorHAnsi"/>
          <w:sz w:val="28"/>
          <w:szCs w:val="28"/>
        </w:rPr>
        <w:t>ого</w:t>
      </w:r>
      <w:r w:rsidRPr="00DF7163">
        <w:rPr>
          <w:rFonts w:eastAsiaTheme="minorHAnsi"/>
          <w:sz w:val="28"/>
          <w:szCs w:val="28"/>
        </w:rPr>
        <w:t xml:space="preserve"> жилищн</w:t>
      </w:r>
      <w:r w:rsidR="00636A76">
        <w:rPr>
          <w:rFonts w:eastAsiaTheme="minorHAnsi"/>
          <w:sz w:val="28"/>
          <w:szCs w:val="28"/>
        </w:rPr>
        <w:t>ого</w:t>
      </w:r>
      <w:r w:rsidRPr="00DF7163">
        <w:rPr>
          <w:rFonts w:eastAsiaTheme="minorHAnsi"/>
          <w:sz w:val="28"/>
          <w:szCs w:val="28"/>
        </w:rPr>
        <w:t xml:space="preserve"> контрол</w:t>
      </w:r>
      <w:r w:rsidR="00636A76">
        <w:rPr>
          <w:rFonts w:eastAsiaTheme="minorHAnsi"/>
          <w:sz w:val="28"/>
          <w:szCs w:val="28"/>
        </w:rPr>
        <w:t>я</w:t>
      </w:r>
      <w:r w:rsidRPr="00DF7163">
        <w:rPr>
          <w:rFonts w:eastAsiaTheme="minorHAnsi"/>
          <w:sz w:val="28"/>
          <w:szCs w:val="28"/>
        </w:rPr>
        <w:t xml:space="preserve"> не </w:t>
      </w:r>
      <w:r w:rsidR="00636A76">
        <w:rPr>
          <w:rFonts w:eastAsiaTheme="minorHAnsi"/>
          <w:sz w:val="28"/>
          <w:szCs w:val="28"/>
        </w:rPr>
        <w:t>проводились</w:t>
      </w:r>
      <w:r w:rsidRPr="00DF7163">
        <w:rPr>
          <w:rFonts w:eastAsiaTheme="minorHAnsi"/>
          <w:sz w:val="28"/>
          <w:szCs w:val="28"/>
        </w:rPr>
        <w:t>.</w:t>
      </w:r>
    </w:p>
    <w:p w14:paraId="0556B907" w14:textId="7B247A74" w:rsidR="004B194F" w:rsidRDefault="003D5BFF" w:rsidP="00880488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DF7163">
        <w:rPr>
          <w:color w:val="000000" w:themeColor="text1"/>
          <w:sz w:val="28"/>
          <w:szCs w:val="28"/>
        </w:rPr>
        <w:lastRenderedPageBreak/>
        <w:t>В целях предупреждения нарушений контролируемыми лицами обязательных требований</w:t>
      </w:r>
      <w:r w:rsidR="004B194F" w:rsidRPr="00DF7163">
        <w:rPr>
          <w:color w:val="000000" w:themeColor="text1"/>
          <w:sz w:val="28"/>
          <w:szCs w:val="28"/>
        </w:rPr>
        <w:t xml:space="preserve">, </w:t>
      </w:r>
      <w:r w:rsidR="004B194F" w:rsidRPr="00350B06">
        <w:rPr>
          <w:color w:val="000000" w:themeColor="text1"/>
          <w:sz w:val="28"/>
          <w:szCs w:val="28"/>
        </w:rPr>
        <w:t xml:space="preserve">установленных </w:t>
      </w:r>
      <w:r w:rsidR="006C1E17">
        <w:rPr>
          <w:color w:val="000000" w:themeColor="text1"/>
          <w:sz w:val="28"/>
          <w:szCs w:val="28"/>
        </w:rPr>
        <w:t>законодательством</w:t>
      </w:r>
      <w:r w:rsidR="006233AB" w:rsidRPr="00350B06">
        <w:rPr>
          <w:color w:val="000000" w:themeColor="text1"/>
          <w:sz w:val="28"/>
          <w:szCs w:val="28"/>
        </w:rPr>
        <w:t xml:space="preserve"> </w:t>
      </w:r>
      <w:r w:rsidR="00B94B03" w:rsidRPr="00DF38CD">
        <w:rPr>
          <w:sz w:val="28"/>
          <w:szCs w:val="28"/>
        </w:rPr>
        <w:t>в отношении муниципального жилищного фонда, расположенного</w:t>
      </w:r>
      <w:r w:rsidR="00B94B03" w:rsidRPr="009E669B">
        <w:rPr>
          <w:sz w:val="28"/>
          <w:szCs w:val="28"/>
        </w:rPr>
        <w:t xml:space="preserve"> на территории </w:t>
      </w:r>
      <w:r w:rsidR="00486AB4" w:rsidRPr="00486AB4">
        <w:rPr>
          <w:sz w:val="28"/>
          <w:szCs w:val="28"/>
        </w:rPr>
        <w:t>Промышленного</w:t>
      </w:r>
      <w:r w:rsidR="00B94B03" w:rsidRPr="009E669B">
        <w:rPr>
          <w:sz w:val="28"/>
          <w:szCs w:val="28"/>
        </w:rPr>
        <w:t xml:space="preserve"> района городского округа Самара</w:t>
      </w:r>
      <w:r w:rsidR="004B194F" w:rsidRPr="00DF7163">
        <w:rPr>
          <w:color w:val="000000" w:themeColor="text1"/>
          <w:sz w:val="28"/>
          <w:szCs w:val="28"/>
        </w:rPr>
        <w:t xml:space="preserve">, устранения причин, факторов и условий, способствующих указанным нарушениям, </w:t>
      </w:r>
      <w:r w:rsidR="0097167C">
        <w:rPr>
          <w:color w:val="000000" w:themeColor="text1"/>
          <w:sz w:val="28"/>
          <w:szCs w:val="28"/>
        </w:rPr>
        <w:t xml:space="preserve">сектором </w:t>
      </w:r>
      <w:r w:rsidR="004B194F" w:rsidRPr="00DF7163">
        <w:rPr>
          <w:color w:val="000000" w:themeColor="text1"/>
          <w:sz w:val="28"/>
          <w:szCs w:val="28"/>
        </w:rPr>
        <w:t>муниципального жилищного</w:t>
      </w:r>
      <w:r w:rsidR="0097167C">
        <w:rPr>
          <w:color w:val="000000" w:themeColor="text1"/>
          <w:sz w:val="28"/>
          <w:szCs w:val="28"/>
        </w:rPr>
        <w:t xml:space="preserve"> контроля</w:t>
      </w:r>
      <w:r w:rsidR="00486AB4">
        <w:rPr>
          <w:color w:val="000000" w:themeColor="text1"/>
          <w:sz w:val="28"/>
          <w:szCs w:val="28"/>
        </w:rPr>
        <w:t xml:space="preserve"> </w:t>
      </w:r>
      <w:r w:rsidR="00914C11">
        <w:rPr>
          <w:color w:val="000000" w:themeColor="text1"/>
          <w:sz w:val="28"/>
          <w:szCs w:val="28"/>
        </w:rPr>
        <w:t xml:space="preserve">Администрации </w:t>
      </w:r>
      <w:r w:rsidR="0097167C" w:rsidRPr="0097167C">
        <w:rPr>
          <w:color w:val="000000" w:themeColor="text1"/>
          <w:sz w:val="28"/>
          <w:szCs w:val="28"/>
        </w:rPr>
        <w:t>Промышленного</w:t>
      </w:r>
      <w:r w:rsidR="00914C11">
        <w:rPr>
          <w:color w:val="000000" w:themeColor="text1"/>
          <w:sz w:val="28"/>
          <w:szCs w:val="28"/>
        </w:rPr>
        <w:t xml:space="preserve"> района г</w:t>
      </w:r>
      <w:r w:rsidR="004B194F" w:rsidRPr="00DF7163">
        <w:rPr>
          <w:color w:val="000000" w:themeColor="text1"/>
          <w:sz w:val="28"/>
          <w:szCs w:val="28"/>
        </w:rPr>
        <w:t xml:space="preserve">ородского округа Самара </w:t>
      </w:r>
      <w:r w:rsidR="0097167C">
        <w:rPr>
          <w:color w:val="000000" w:themeColor="text1"/>
          <w:sz w:val="28"/>
          <w:szCs w:val="28"/>
        </w:rPr>
        <w:t>(далее – сектор</w:t>
      </w:r>
      <w:r w:rsidR="00712489">
        <w:rPr>
          <w:color w:val="000000" w:themeColor="text1"/>
          <w:sz w:val="28"/>
          <w:szCs w:val="28"/>
        </w:rPr>
        <w:t xml:space="preserve"> </w:t>
      </w:r>
      <w:r w:rsidR="002A26A9">
        <w:rPr>
          <w:color w:val="000000" w:themeColor="text1"/>
          <w:sz w:val="28"/>
          <w:szCs w:val="28"/>
        </w:rPr>
        <w:t>МЖК</w:t>
      </w:r>
      <w:r w:rsidR="00712489">
        <w:rPr>
          <w:color w:val="000000" w:themeColor="text1"/>
          <w:sz w:val="28"/>
          <w:szCs w:val="28"/>
        </w:rPr>
        <w:t>)</w:t>
      </w:r>
      <w:r w:rsidR="001F4618">
        <w:rPr>
          <w:color w:val="000000" w:themeColor="text1"/>
          <w:sz w:val="28"/>
          <w:szCs w:val="28"/>
        </w:rPr>
        <w:t>,</w:t>
      </w:r>
      <w:r w:rsidR="00712489">
        <w:rPr>
          <w:color w:val="000000" w:themeColor="text1"/>
          <w:sz w:val="28"/>
          <w:szCs w:val="28"/>
        </w:rPr>
        <w:t xml:space="preserve"> </w:t>
      </w:r>
      <w:r w:rsidR="004B194F" w:rsidRPr="00DF7163">
        <w:rPr>
          <w:color w:val="000000" w:themeColor="text1"/>
          <w:sz w:val="28"/>
          <w:szCs w:val="28"/>
        </w:rPr>
        <w:t xml:space="preserve">осуществлялись мероприятия по профилактике таких нарушений в соответствии с программой профилактики </w:t>
      </w:r>
      <w:r w:rsidR="004B194F" w:rsidRPr="00DF7163">
        <w:rPr>
          <w:sz w:val="28"/>
          <w:szCs w:val="28"/>
        </w:rPr>
        <w:t>рисков причинения вреда (ущерба)</w:t>
      </w:r>
      <w:r w:rsidR="004B194F" w:rsidRPr="00DF7163">
        <w:rPr>
          <w:color w:val="000000" w:themeColor="text1"/>
          <w:sz w:val="28"/>
          <w:szCs w:val="28"/>
        </w:rPr>
        <w:t xml:space="preserve"> </w:t>
      </w:r>
      <w:r w:rsidR="004B194F" w:rsidRPr="00DF7163">
        <w:rPr>
          <w:sz w:val="28"/>
          <w:szCs w:val="28"/>
        </w:rPr>
        <w:t xml:space="preserve">охраняемым законом ценностям в </w:t>
      </w:r>
      <w:r w:rsidR="00BF1A65">
        <w:rPr>
          <w:sz w:val="28"/>
          <w:szCs w:val="28"/>
        </w:rPr>
        <w:t>области</w:t>
      </w:r>
      <w:r w:rsidR="004B194F" w:rsidRPr="00DF7163">
        <w:rPr>
          <w:sz w:val="28"/>
          <w:szCs w:val="28"/>
        </w:rPr>
        <w:t xml:space="preserve"> муниципального жилищного контроля на территории </w:t>
      </w:r>
      <w:r w:rsidR="0097167C" w:rsidRPr="0097167C">
        <w:rPr>
          <w:sz w:val="28"/>
          <w:szCs w:val="28"/>
        </w:rPr>
        <w:t>Промышленного</w:t>
      </w:r>
      <w:r w:rsidR="004B194F" w:rsidRPr="00DF7163">
        <w:rPr>
          <w:sz w:val="28"/>
          <w:szCs w:val="28"/>
        </w:rPr>
        <w:t xml:space="preserve"> внутригородского района городского округа Самара </w:t>
      </w:r>
      <w:r w:rsidR="00737161">
        <w:rPr>
          <w:sz w:val="28"/>
          <w:szCs w:val="28"/>
        </w:rPr>
        <w:t>на</w:t>
      </w:r>
      <w:r w:rsidR="00F876C9">
        <w:rPr>
          <w:sz w:val="28"/>
          <w:szCs w:val="28"/>
        </w:rPr>
        <w:t xml:space="preserve"> 202</w:t>
      </w:r>
      <w:r w:rsidR="00B101C9">
        <w:rPr>
          <w:sz w:val="28"/>
          <w:szCs w:val="28"/>
        </w:rPr>
        <w:t>5</w:t>
      </w:r>
      <w:r w:rsidR="004B194F" w:rsidRPr="00DF7163">
        <w:rPr>
          <w:sz w:val="28"/>
          <w:szCs w:val="28"/>
        </w:rPr>
        <w:t xml:space="preserve"> год</w:t>
      </w:r>
      <w:r w:rsidR="00490586">
        <w:rPr>
          <w:sz w:val="28"/>
          <w:szCs w:val="28"/>
        </w:rPr>
        <w:t xml:space="preserve">, утвержденной </w:t>
      </w:r>
      <w:r w:rsidR="00490586" w:rsidRPr="000D6099">
        <w:rPr>
          <w:sz w:val="28"/>
          <w:szCs w:val="28"/>
        </w:rPr>
        <w:t>постановл</w:t>
      </w:r>
      <w:r w:rsidR="00542FD9">
        <w:rPr>
          <w:sz w:val="28"/>
          <w:szCs w:val="28"/>
        </w:rPr>
        <w:t xml:space="preserve">ением </w:t>
      </w:r>
      <w:r w:rsidR="00542FD9" w:rsidRPr="00B101C9">
        <w:rPr>
          <w:sz w:val="28"/>
          <w:szCs w:val="28"/>
        </w:rPr>
        <w:t xml:space="preserve">Администрации </w:t>
      </w:r>
      <w:r w:rsidR="0097167C" w:rsidRPr="0097167C">
        <w:rPr>
          <w:sz w:val="28"/>
          <w:szCs w:val="28"/>
        </w:rPr>
        <w:t>Промышленного</w:t>
      </w:r>
      <w:r w:rsidR="00542FD9" w:rsidRPr="00B101C9">
        <w:rPr>
          <w:sz w:val="28"/>
          <w:szCs w:val="28"/>
        </w:rPr>
        <w:t xml:space="preserve"> </w:t>
      </w:r>
      <w:r w:rsidR="00490586" w:rsidRPr="00B101C9">
        <w:rPr>
          <w:sz w:val="28"/>
          <w:szCs w:val="28"/>
        </w:rPr>
        <w:t xml:space="preserve">внутригородского района городского </w:t>
      </w:r>
      <w:r w:rsidR="00BD29AB" w:rsidRPr="00B101C9">
        <w:rPr>
          <w:sz w:val="28"/>
          <w:szCs w:val="28"/>
        </w:rPr>
        <w:t xml:space="preserve">округа Самара </w:t>
      </w:r>
      <w:hyperlink r:id="rId11" w:history="1">
        <w:r w:rsidR="00BD29AB" w:rsidRPr="00B101C9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 xml:space="preserve"> от </w:t>
        </w:r>
        <w:r w:rsidR="0097167C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11</w:t>
        </w:r>
        <w:r w:rsidR="00F876C9" w:rsidRPr="00B101C9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.12.202</w:t>
        </w:r>
        <w:r w:rsidR="00B101C9" w:rsidRPr="00B101C9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4</w:t>
        </w:r>
        <w:r w:rsidR="00BD29AB" w:rsidRPr="00B101C9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 xml:space="preserve"> № </w:t>
        </w:r>
        <w:r w:rsidR="0097167C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563</w:t>
        </w:r>
        <w:r w:rsidR="00737161" w:rsidRPr="00B101C9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BD29AB" w:rsidRPr="00B101C9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</w:hyperlink>
    </w:p>
    <w:p w14:paraId="7EE92079" w14:textId="11E759F9" w:rsidR="00BD29AB" w:rsidRDefault="00914C11" w:rsidP="00880488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</w:t>
      </w:r>
      <w:r w:rsidR="00BD29AB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2025 году в </w:t>
      </w:r>
      <w:r w:rsidR="00BD29AB">
        <w:rPr>
          <w:color w:val="auto"/>
          <w:sz w:val="28"/>
          <w:szCs w:val="28"/>
        </w:rPr>
        <w:t xml:space="preserve">рамках муниципального жилищного контроля </w:t>
      </w:r>
      <w:r w:rsidR="00A756F6">
        <w:rPr>
          <w:color w:val="auto"/>
          <w:sz w:val="28"/>
          <w:szCs w:val="28"/>
        </w:rPr>
        <w:t>предусмотрены к проведению</w:t>
      </w:r>
      <w:r w:rsidR="00BD29AB">
        <w:rPr>
          <w:color w:val="auto"/>
          <w:sz w:val="28"/>
          <w:szCs w:val="28"/>
        </w:rPr>
        <w:t xml:space="preserve"> следующие профилактические мероприятия:</w:t>
      </w:r>
    </w:p>
    <w:p w14:paraId="5C462780" w14:textId="1E8578F8" w:rsidR="006E173E" w:rsidRPr="006E173E" w:rsidRDefault="006E173E" w:rsidP="006E173E">
      <w:pPr>
        <w:widowControl w:val="0"/>
        <w:autoSpaceDE w:val="0"/>
        <w:autoSpaceDN w:val="0"/>
        <w:spacing w:line="360" w:lineRule="auto"/>
        <w:ind w:firstLine="539"/>
        <w:jc w:val="both"/>
        <w:rPr>
          <w:color w:val="auto"/>
          <w:sz w:val="28"/>
        </w:rPr>
      </w:pPr>
      <w:r w:rsidRPr="006E173E">
        <w:rPr>
          <w:color w:val="auto"/>
          <w:sz w:val="28"/>
        </w:rPr>
        <w:t>1) информирование;</w:t>
      </w:r>
      <w:r w:rsidR="00486AB4">
        <w:rPr>
          <w:color w:val="auto"/>
          <w:sz w:val="28"/>
        </w:rPr>
        <w:t xml:space="preserve"> </w:t>
      </w:r>
    </w:p>
    <w:p w14:paraId="0A6643AD" w14:textId="77777777" w:rsidR="006E173E" w:rsidRPr="006E173E" w:rsidRDefault="006E173E" w:rsidP="006E173E">
      <w:pPr>
        <w:widowControl w:val="0"/>
        <w:autoSpaceDE w:val="0"/>
        <w:autoSpaceDN w:val="0"/>
        <w:spacing w:line="360" w:lineRule="auto"/>
        <w:ind w:firstLine="539"/>
        <w:jc w:val="both"/>
        <w:rPr>
          <w:color w:val="auto"/>
          <w:sz w:val="28"/>
        </w:rPr>
      </w:pPr>
      <w:r w:rsidRPr="006E173E">
        <w:rPr>
          <w:color w:val="auto"/>
          <w:sz w:val="28"/>
        </w:rPr>
        <w:t>2) обобщение правоприменительной практики;</w:t>
      </w:r>
    </w:p>
    <w:p w14:paraId="103F0616" w14:textId="77777777" w:rsidR="006E173E" w:rsidRPr="006E173E" w:rsidRDefault="006E173E" w:rsidP="006E173E">
      <w:pPr>
        <w:widowControl w:val="0"/>
        <w:autoSpaceDE w:val="0"/>
        <w:autoSpaceDN w:val="0"/>
        <w:spacing w:line="360" w:lineRule="auto"/>
        <w:ind w:firstLine="539"/>
        <w:jc w:val="both"/>
        <w:rPr>
          <w:color w:val="auto"/>
          <w:sz w:val="28"/>
        </w:rPr>
      </w:pPr>
      <w:r w:rsidRPr="006E173E">
        <w:rPr>
          <w:color w:val="auto"/>
          <w:sz w:val="28"/>
        </w:rPr>
        <w:t>3) меры стимулирования добросовестности;</w:t>
      </w:r>
    </w:p>
    <w:p w14:paraId="5CD94358" w14:textId="77777777" w:rsidR="006E173E" w:rsidRPr="006E173E" w:rsidRDefault="006E173E" w:rsidP="006E173E">
      <w:pPr>
        <w:widowControl w:val="0"/>
        <w:autoSpaceDE w:val="0"/>
        <w:autoSpaceDN w:val="0"/>
        <w:spacing w:line="360" w:lineRule="auto"/>
        <w:ind w:firstLine="539"/>
        <w:jc w:val="both"/>
        <w:rPr>
          <w:color w:val="auto"/>
          <w:sz w:val="28"/>
        </w:rPr>
      </w:pPr>
      <w:r w:rsidRPr="006E173E">
        <w:rPr>
          <w:color w:val="auto"/>
          <w:sz w:val="28"/>
        </w:rPr>
        <w:t>4) объявление предостережения;</w:t>
      </w:r>
    </w:p>
    <w:p w14:paraId="15F98081" w14:textId="77777777" w:rsidR="006E173E" w:rsidRPr="006E173E" w:rsidRDefault="006E173E" w:rsidP="006E173E">
      <w:pPr>
        <w:widowControl w:val="0"/>
        <w:autoSpaceDE w:val="0"/>
        <w:autoSpaceDN w:val="0"/>
        <w:spacing w:line="360" w:lineRule="auto"/>
        <w:ind w:firstLine="539"/>
        <w:jc w:val="both"/>
        <w:rPr>
          <w:color w:val="auto"/>
          <w:sz w:val="28"/>
        </w:rPr>
      </w:pPr>
      <w:r w:rsidRPr="006E173E">
        <w:rPr>
          <w:color w:val="auto"/>
          <w:sz w:val="28"/>
        </w:rPr>
        <w:t>5) консультирование;</w:t>
      </w:r>
    </w:p>
    <w:p w14:paraId="1FC3A02B" w14:textId="77777777" w:rsidR="006E173E" w:rsidRPr="006E173E" w:rsidRDefault="006E173E" w:rsidP="006E173E">
      <w:pPr>
        <w:widowControl w:val="0"/>
        <w:autoSpaceDE w:val="0"/>
        <w:autoSpaceDN w:val="0"/>
        <w:spacing w:line="360" w:lineRule="auto"/>
        <w:ind w:firstLine="539"/>
        <w:jc w:val="both"/>
        <w:rPr>
          <w:color w:val="auto"/>
          <w:sz w:val="28"/>
        </w:rPr>
      </w:pPr>
      <w:r w:rsidRPr="006E173E">
        <w:rPr>
          <w:color w:val="auto"/>
          <w:sz w:val="28"/>
        </w:rPr>
        <w:t xml:space="preserve">6) </w:t>
      </w:r>
      <w:proofErr w:type="spellStart"/>
      <w:r w:rsidRPr="006E173E">
        <w:rPr>
          <w:color w:val="auto"/>
          <w:sz w:val="28"/>
        </w:rPr>
        <w:t>самообследование</w:t>
      </w:r>
      <w:proofErr w:type="spellEnd"/>
      <w:r w:rsidRPr="006E173E">
        <w:rPr>
          <w:color w:val="auto"/>
          <w:sz w:val="28"/>
        </w:rPr>
        <w:t>;</w:t>
      </w:r>
    </w:p>
    <w:p w14:paraId="2EE45A27" w14:textId="77777777" w:rsidR="006E173E" w:rsidRPr="006E173E" w:rsidRDefault="006E173E" w:rsidP="006E173E">
      <w:pPr>
        <w:widowControl w:val="0"/>
        <w:autoSpaceDE w:val="0"/>
        <w:autoSpaceDN w:val="0"/>
        <w:spacing w:line="360" w:lineRule="auto"/>
        <w:ind w:firstLine="539"/>
        <w:jc w:val="both"/>
        <w:rPr>
          <w:color w:val="auto"/>
          <w:sz w:val="28"/>
        </w:rPr>
      </w:pPr>
      <w:r w:rsidRPr="006E173E">
        <w:rPr>
          <w:color w:val="auto"/>
          <w:sz w:val="28"/>
        </w:rPr>
        <w:t>7) профилактический визит.</w:t>
      </w:r>
    </w:p>
    <w:p w14:paraId="09635D6B" w14:textId="71960F07" w:rsidR="006E173E" w:rsidRPr="006E173E" w:rsidRDefault="006E173E" w:rsidP="006E173E">
      <w:pPr>
        <w:widowControl w:val="0"/>
        <w:autoSpaceDE w:val="0"/>
        <w:autoSpaceDN w:val="0"/>
        <w:spacing w:line="360" w:lineRule="auto"/>
        <w:ind w:firstLine="539"/>
        <w:jc w:val="both"/>
        <w:rPr>
          <w:color w:val="auto"/>
          <w:sz w:val="28"/>
        </w:rPr>
      </w:pPr>
      <w:r w:rsidRPr="006E173E">
        <w:rPr>
          <w:color w:val="auto"/>
          <w:sz w:val="28"/>
        </w:rPr>
        <w:t>В обязательном порядке провод</w:t>
      </w:r>
      <w:r w:rsidR="00A756F6">
        <w:rPr>
          <w:color w:val="auto"/>
          <w:sz w:val="28"/>
        </w:rPr>
        <w:t>ились</w:t>
      </w:r>
      <w:r w:rsidRPr="006E173E">
        <w:rPr>
          <w:color w:val="auto"/>
          <w:sz w:val="28"/>
        </w:rPr>
        <w:t xml:space="preserve"> следующие виды профилактических мероприятий:</w:t>
      </w:r>
    </w:p>
    <w:p w14:paraId="44037DC7" w14:textId="77777777" w:rsidR="006E173E" w:rsidRPr="006E173E" w:rsidRDefault="006E173E" w:rsidP="006E173E">
      <w:pPr>
        <w:widowControl w:val="0"/>
        <w:autoSpaceDE w:val="0"/>
        <w:autoSpaceDN w:val="0"/>
        <w:spacing w:line="360" w:lineRule="auto"/>
        <w:ind w:firstLine="539"/>
        <w:jc w:val="both"/>
        <w:rPr>
          <w:color w:val="auto"/>
          <w:sz w:val="28"/>
        </w:rPr>
      </w:pPr>
      <w:r w:rsidRPr="006E173E">
        <w:rPr>
          <w:color w:val="auto"/>
          <w:sz w:val="28"/>
        </w:rPr>
        <w:t>1) информирование;</w:t>
      </w:r>
    </w:p>
    <w:p w14:paraId="54FD2611" w14:textId="77777777" w:rsidR="006E173E" w:rsidRPr="006E173E" w:rsidRDefault="006E173E" w:rsidP="006E173E">
      <w:pPr>
        <w:widowControl w:val="0"/>
        <w:autoSpaceDE w:val="0"/>
        <w:autoSpaceDN w:val="0"/>
        <w:spacing w:line="360" w:lineRule="auto"/>
        <w:ind w:firstLine="539"/>
        <w:jc w:val="both"/>
        <w:rPr>
          <w:color w:val="auto"/>
          <w:sz w:val="28"/>
        </w:rPr>
      </w:pPr>
      <w:r w:rsidRPr="006E173E">
        <w:rPr>
          <w:color w:val="auto"/>
          <w:sz w:val="28"/>
        </w:rPr>
        <w:t>2) обобщение правоприменительной практики;</w:t>
      </w:r>
    </w:p>
    <w:p w14:paraId="0EAA2DCD" w14:textId="77777777" w:rsidR="006E173E" w:rsidRPr="006E173E" w:rsidRDefault="006E173E" w:rsidP="006E173E">
      <w:pPr>
        <w:widowControl w:val="0"/>
        <w:autoSpaceDE w:val="0"/>
        <w:autoSpaceDN w:val="0"/>
        <w:spacing w:line="360" w:lineRule="auto"/>
        <w:ind w:firstLine="539"/>
        <w:jc w:val="both"/>
        <w:rPr>
          <w:color w:val="auto"/>
          <w:sz w:val="28"/>
        </w:rPr>
      </w:pPr>
      <w:r w:rsidRPr="006E173E">
        <w:rPr>
          <w:color w:val="auto"/>
          <w:sz w:val="28"/>
        </w:rPr>
        <w:t>3) консультирование.</w:t>
      </w:r>
    </w:p>
    <w:p w14:paraId="5D100AB9" w14:textId="5AFDF8FF" w:rsidR="0048692F" w:rsidRPr="0048692F" w:rsidRDefault="0048692F" w:rsidP="00880488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2DEBDC8F" w14:textId="46D5A375" w:rsidR="00C87695" w:rsidRDefault="00BC6554" w:rsidP="009D7F0F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4FEA">
        <w:rPr>
          <w:rFonts w:ascii="Times New Roman" w:hAnsi="Times New Roman"/>
          <w:sz w:val="28"/>
          <w:szCs w:val="28"/>
        </w:rPr>
        <w:t>Информирование осуществля</w:t>
      </w:r>
      <w:r w:rsidR="00914C11" w:rsidRPr="00644FEA">
        <w:rPr>
          <w:rFonts w:ascii="Times New Roman" w:hAnsi="Times New Roman"/>
          <w:sz w:val="28"/>
          <w:szCs w:val="28"/>
        </w:rPr>
        <w:t>лось</w:t>
      </w:r>
      <w:r w:rsidRPr="00644FEA">
        <w:rPr>
          <w:rFonts w:ascii="Times New Roman" w:hAnsi="Times New Roman"/>
          <w:sz w:val="28"/>
          <w:szCs w:val="28"/>
        </w:rPr>
        <w:t xml:space="preserve"> посредством размещения и поддержания в актуальном состоянии</w:t>
      </w:r>
      <w:r w:rsidR="008F4037" w:rsidRPr="00644FEA">
        <w:rPr>
          <w:rFonts w:ascii="Times New Roman" w:hAnsi="Times New Roman"/>
          <w:sz w:val="28"/>
          <w:szCs w:val="28"/>
        </w:rPr>
        <w:t xml:space="preserve"> информации, предусмотренной частью </w:t>
      </w:r>
      <w:r w:rsidR="008F4037" w:rsidRPr="00644FEA">
        <w:rPr>
          <w:rFonts w:ascii="Times New Roman" w:hAnsi="Times New Roman"/>
          <w:sz w:val="28"/>
          <w:szCs w:val="28"/>
        </w:rPr>
        <w:lastRenderedPageBreak/>
        <w:t xml:space="preserve">3 статьи 46 </w:t>
      </w:r>
      <w:r w:rsidRPr="00644FEA">
        <w:rPr>
          <w:rFonts w:ascii="Times New Roman" w:hAnsi="Times New Roman"/>
          <w:sz w:val="28"/>
          <w:szCs w:val="28"/>
        </w:rPr>
        <w:t xml:space="preserve"> </w:t>
      </w:r>
      <w:r w:rsidR="008F4037" w:rsidRPr="00644FEA">
        <w:rPr>
          <w:rFonts w:ascii="Times New Roman" w:hAnsi="Times New Roman"/>
          <w:sz w:val="28"/>
          <w:szCs w:val="28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 (далее - Федеральный закон от 31.07.2020 № 248-ФЗ), </w:t>
      </w:r>
      <w:r w:rsidRPr="00644FEA">
        <w:rPr>
          <w:rFonts w:ascii="Times New Roman" w:hAnsi="Times New Roman"/>
          <w:sz w:val="28"/>
          <w:szCs w:val="28"/>
        </w:rPr>
        <w:t>на сайте в информационно-телекоммуникационной сети «Интернет»</w:t>
      </w:r>
      <w:r w:rsidR="00C87695" w:rsidRPr="00644FEA">
        <w:rPr>
          <w:rFonts w:ascii="Times New Roman" w:hAnsi="Times New Roman"/>
          <w:sz w:val="28"/>
          <w:szCs w:val="28"/>
        </w:rPr>
        <w:t>, в средствах массовой информации, через личные кабинеты контролируемых лиц в государственных</w:t>
      </w:r>
      <w:r w:rsidR="00C87695" w:rsidRPr="001527F8">
        <w:rPr>
          <w:rFonts w:ascii="Times New Roman" w:hAnsi="Times New Roman"/>
          <w:sz w:val="28"/>
          <w:szCs w:val="28"/>
        </w:rPr>
        <w:t xml:space="preserve"> информационных системах (при их наличии) и</w:t>
      </w:r>
      <w:r w:rsidR="00C87695" w:rsidRPr="00C87695">
        <w:rPr>
          <w:rFonts w:ascii="Times New Roman" w:hAnsi="Times New Roman"/>
          <w:sz w:val="28"/>
          <w:szCs w:val="28"/>
        </w:rPr>
        <w:t xml:space="preserve"> в иных формах.</w:t>
      </w:r>
    </w:p>
    <w:p w14:paraId="2271E8A4" w14:textId="77777777" w:rsidR="0048692F" w:rsidRPr="005A0A6B" w:rsidRDefault="0048692F" w:rsidP="0048692F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0A6B">
        <w:rPr>
          <w:rFonts w:ascii="Times New Roman" w:hAnsi="Times New Roman"/>
          <w:sz w:val="28"/>
          <w:szCs w:val="28"/>
        </w:rPr>
        <w:t xml:space="preserve">Обобщение правоприменительной практики организации и проведения муниципального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5A0A6B">
        <w:rPr>
          <w:rFonts w:ascii="Times New Roman" w:hAnsi="Times New Roman"/>
          <w:sz w:val="28"/>
          <w:szCs w:val="28"/>
        </w:rPr>
        <w:t>контроля осуществляется ежегодно.</w:t>
      </w:r>
    </w:p>
    <w:p w14:paraId="06F6AEC1" w14:textId="76EA6EE4" w:rsidR="0048692F" w:rsidRPr="005A0A6B" w:rsidRDefault="0048692F" w:rsidP="0048692F">
      <w:pPr>
        <w:pStyle w:val="ConsPlusNormal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A0A6B">
        <w:rPr>
          <w:rFonts w:ascii="Times New Roman" w:hAnsi="Times New Roman"/>
          <w:sz w:val="28"/>
          <w:szCs w:val="28"/>
        </w:rPr>
        <w:t xml:space="preserve">По итогам обобщения правоприменительной практики </w:t>
      </w:r>
      <w:r w:rsidR="0097167C">
        <w:rPr>
          <w:rFonts w:ascii="Times New Roman" w:hAnsi="Times New Roman"/>
          <w:sz w:val="28"/>
          <w:szCs w:val="28"/>
        </w:rPr>
        <w:t>сектор</w:t>
      </w:r>
      <w:r>
        <w:rPr>
          <w:rFonts w:ascii="Times New Roman" w:hAnsi="Times New Roman"/>
          <w:sz w:val="28"/>
          <w:szCs w:val="28"/>
        </w:rPr>
        <w:t xml:space="preserve"> МЖК</w:t>
      </w:r>
      <w:r w:rsidRPr="005A0A6B">
        <w:rPr>
          <w:rFonts w:ascii="Times New Roman" w:hAnsi="Times New Roman"/>
          <w:sz w:val="28"/>
          <w:szCs w:val="28"/>
        </w:rPr>
        <w:t xml:space="preserve"> обеспечивает подготовку доклада с результатами обобщения правоприменительной практики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97167C" w:rsidRPr="0097167C">
        <w:rPr>
          <w:rFonts w:ascii="Times New Roman" w:hAnsi="Times New Roman"/>
          <w:sz w:val="28"/>
          <w:szCs w:val="28"/>
        </w:rPr>
        <w:t>Промышленного</w:t>
      </w:r>
      <w:r>
        <w:rPr>
          <w:rFonts w:ascii="Times New Roman" w:hAnsi="Times New Roman"/>
          <w:sz w:val="28"/>
          <w:szCs w:val="28"/>
        </w:rPr>
        <w:t xml:space="preserve"> района городского округа Самара, который </w:t>
      </w:r>
      <w:r w:rsidRPr="005A0A6B">
        <w:rPr>
          <w:rFonts w:ascii="Times New Roman" w:hAnsi="Times New Roman"/>
          <w:sz w:val="28"/>
          <w:szCs w:val="28"/>
        </w:rPr>
        <w:t>размещается на официальном сайте ежегодно не позднее 1 июля года, следующего за годом обобщения правоприменительной практики.</w:t>
      </w:r>
    </w:p>
    <w:p w14:paraId="6BD7EA67" w14:textId="6C63028A" w:rsidR="00EF663D" w:rsidRDefault="00EF663D" w:rsidP="009D7F0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shd w:val="clear" w:color="auto" w:fill="FFFFFF" w:themeFill="background1"/>
        </w:rPr>
      </w:pPr>
      <w:r w:rsidRPr="00753757">
        <w:rPr>
          <w:sz w:val="28"/>
          <w:szCs w:val="28"/>
        </w:rPr>
        <w:t>На регулярн</w:t>
      </w:r>
      <w:r w:rsidR="0020291A">
        <w:rPr>
          <w:sz w:val="28"/>
          <w:szCs w:val="28"/>
        </w:rPr>
        <w:t>ой основе давались консультации:</w:t>
      </w:r>
      <w:r w:rsidRPr="00753757">
        <w:rPr>
          <w:sz w:val="28"/>
          <w:szCs w:val="28"/>
        </w:rPr>
        <w:t xml:space="preserve"> </w:t>
      </w:r>
      <w:r w:rsidR="009F3392">
        <w:rPr>
          <w:sz w:val="28"/>
          <w:szCs w:val="28"/>
        </w:rPr>
        <w:t xml:space="preserve">на личном приеме </w:t>
      </w:r>
      <w:r w:rsidR="00753757" w:rsidRPr="00753757">
        <w:rPr>
          <w:sz w:val="28"/>
          <w:szCs w:val="28"/>
        </w:rPr>
        <w:t xml:space="preserve">- </w:t>
      </w:r>
      <w:r w:rsidR="00F876C9">
        <w:rPr>
          <w:sz w:val="28"/>
          <w:szCs w:val="28"/>
        </w:rPr>
        <w:t>0</w:t>
      </w:r>
      <w:r w:rsidRPr="00753757">
        <w:rPr>
          <w:sz w:val="28"/>
          <w:szCs w:val="28"/>
        </w:rPr>
        <w:t xml:space="preserve">, </w:t>
      </w:r>
      <w:r w:rsidR="0020291A">
        <w:rPr>
          <w:sz w:val="28"/>
          <w:szCs w:val="28"/>
        </w:rPr>
        <w:t>по телефону</w:t>
      </w:r>
      <w:r w:rsidR="00753757" w:rsidRPr="009D634C">
        <w:rPr>
          <w:sz w:val="28"/>
          <w:szCs w:val="28"/>
          <w:shd w:val="clear" w:color="auto" w:fill="FFFFFF" w:themeFill="background1"/>
        </w:rPr>
        <w:t xml:space="preserve"> </w:t>
      </w:r>
      <w:r w:rsidR="00737161">
        <w:rPr>
          <w:sz w:val="28"/>
          <w:szCs w:val="28"/>
          <w:shd w:val="clear" w:color="auto" w:fill="FFFFFF" w:themeFill="background1"/>
        </w:rPr>
        <w:t>–</w:t>
      </w:r>
      <w:r w:rsidR="009D634C" w:rsidRPr="009D634C">
        <w:rPr>
          <w:sz w:val="28"/>
          <w:szCs w:val="28"/>
          <w:shd w:val="clear" w:color="auto" w:fill="FFFFFF" w:themeFill="background1"/>
        </w:rPr>
        <w:t xml:space="preserve"> </w:t>
      </w:r>
      <w:r w:rsidR="0097167C">
        <w:rPr>
          <w:sz w:val="28"/>
          <w:szCs w:val="28"/>
          <w:shd w:val="clear" w:color="auto" w:fill="FFFFFF" w:themeFill="background1"/>
        </w:rPr>
        <w:t>69</w:t>
      </w:r>
      <w:r w:rsidR="00737161" w:rsidRPr="008C1E80">
        <w:rPr>
          <w:sz w:val="28"/>
          <w:szCs w:val="28"/>
          <w:shd w:val="clear" w:color="auto" w:fill="FFFFFF" w:themeFill="background1"/>
        </w:rPr>
        <w:t>.</w:t>
      </w:r>
    </w:p>
    <w:p w14:paraId="72A1F4A8" w14:textId="1A910609" w:rsidR="00644FEA" w:rsidRDefault="00914C11" w:rsidP="00644F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9D7F0F">
        <w:rPr>
          <w:color w:val="000000" w:themeColor="text1"/>
          <w:sz w:val="28"/>
          <w:szCs w:val="28"/>
        </w:rPr>
        <w:t xml:space="preserve">1.2. </w:t>
      </w:r>
      <w:r w:rsidRPr="009D7F0F">
        <w:rPr>
          <w:color w:val="auto"/>
          <w:sz w:val="28"/>
          <w:szCs w:val="28"/>
          <w:bdr w:val="none" w:sz="0" w:space="0" w:color="auto" w:frame="1"/>
        </w:rPr>
        <w:t xml:space="preserve">Описание текущего </w:t>
      </w:r>
      <w:r w:rsidRPr="009D7F0F">
        <w:rPr>
          <w:color w:val="000000" w:themeColor="text1"/>
          <w:sz w:val="28"/>
          <w:szCs w:val="28"/>
        </w:rPr>
        <w:t xml:space="preserve">развития профилактической деятельности Администрации </w:t>
      </w:r>
      <w:r w:rsidR="0097167C" w:rsidRPr="0097167C">
        <w:rPr>
          <w:color w:val="000000" w:themeColor="text1"/>
          <w:sz w:val="28"/>
          <w:szCs w:val="28"/>
        </w:rPr>
        <w:t>Промышленного</w:t>
      </w:r>
      <w:r w:rsidRPr="009D7F0F">
        <w:rPr>
          <w:color w:val="000000" w:themeColor="text1"/>
          <w:sz w:val="28"/>
          <w:szCs w:val="28"/>
        </w:rPr>
        <w:t xml:space="preserve"> района городского округа Самара</w:t>
      </w:r>
      <w:r w:rsidR="00A756F6">
        <w:rPr>
          <w:color w:val="000000" w:themeColor="text1"/>
          <w:sz w:val="28"/>
          <w:szCs w:val="28"/>
        </w:rPr>
        <w:t xml:space="preserve"> (далее – Администрация района)</w:t>
      </w:r>
      <w:r w:rsidRPr="009D7F0F">
        <w:rPr>
          <w:color w:val="000000" w:themeColor="text1"/>
          <w:sz w:val="28"/>
          <w:szCs w:val="28"/>
        </w:rPr>
        <w:t>.</w:t>
      </w:r>
    </w:p>
    <w:p w14:paraId="51D6FC3C" w14:textId="2ADA9092" w:rsidR="00BA04AE" w:rsidRDefault="006E173E" w:rsidP="006248B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</w:t>
      </w:r>
      <w:r w:rsidR="00D16377" w:rsidRPr="00644FEA">
        <w:rPr>
          <w:color w:val="auto"/>
          <w:sz w:val="28"/>
          <w:szCs w:val="28"/>
        </w:rPr>
        <w:t xml:space="preserve">огласно </w:t>
      </w:r>
      <w:proofErr w:type="gramStart"/>
      <w:r w:rsidR="00D16377" w:rsidRPr="00644FEA">
        <w:rPr>
          <w:color w:val="auto"/>
          <w:sz w:val="28"/>
          <w:szCs w:val="28"/>
        </w:rPr>
        <w:t>Решению</w:t>
      </w:r>
      <w:r w:rsidR="00A756F6">
        <w:rPr>
          <w:color w:val="auto"/>
          <w:sz w:val="28"/>
          <w:szCs w:val="28"/>
        </w:rPr>
        <w:t xml:space="preserve"> </w:t>
      </w:r>
      <w:r w:rsidR="00D16377" w:rsidRPr="00644FEA">
        <w:rPr>
          <w:color w:val="auto"/>
          <w:sz w:val="28"/>
          <w:szCs w:val="28"/>
        </w:rPr>
        <w:t>Думы городского округа</w:t>
      </w:r>
      <w:proofErr w:type="gramEnd"/>
      <w:r w:rsidR="00D16377" w:rsidRPr="00644FEA">
        <w:rPr>
          <w:color w:val="auto"/>
          <w:sz w:val="28"/>
          <w:szCs w:val="28"/>
        </w:rPr>
        <w:t xml:space="preserve"> Самара от 28.08.2025 № 617 </w:t>
      </w:r>
      <w:r w:rsidR="003A7604" w:rsidRPr="00644FEA">
        <w:rPr>
          <w:color w:val="auto"/>
          <w:sz w:val="28"/>
          <w:szCs w:val="28"/>
        </w:rPr>
        <w:t>«О</w:t>
      </w:r>
      <w:r w:rsidR="00D16377" w:rsidRPr="00644FEA">
        <w:rPr>
          <w:color w:val="auto"/>
          <w:sz w:val="28"/>
          <w:szCs w:val="28"/>
        </w:rPr>
        <w:t>б утверждении Положения «О муниципальном жилищном конт</w:t>
      </w:r>
      <w:r w:rsidR="006248BB">
        <w:rPr>
          <w:color w:val="auto"/>
          <w:sz w:val="28"/>
          <w:szCs w:val="28"/>
        </w:rPr>
        <w:t xml:space="preserve">роле в городском округе Самара» </w:t>
      </w:r>
      <w:r>
        <w:rPr>
          <w:color w:val="auto"/>
          <w:sz w:val="28"/>
          <w:szCs w:val="28"/>
        </w:rPr>
        <w:t>к</w:t>
      </w:r>
      <w:r w:rsidRPr="00644FEA">
        <w:rPr>
          <w:color w:val="auto"/>
          <w:sz w:val="28"/>
          <w:szCs w:val="28"/>
        </w:rPr>
        <w:t xml:space="preserve"> профилактическим мероприятиям, </w:t>
      </w:r>
      <w:r w:rsidRPr="00644FEA">
        <w:rPr>
          <w:sz w:val="28"/>
          <w:szCs w:val="28"/>
        </w:rPr>
        <w:t xml:space="preserve">проводимым </w:t>
      </w:r>
      <w:r>
        <w:rPr>
          <w:sz w:val="28"/>
          <w:szCs w:val="28"/>
        </w:rPr>
        <w:t xml:space="preserve">в рамках </w:t>
      </w:r>
      <w:r w:rsidRPr="00644FEA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644FEA">
        <w:rPr>
          <w:sz w:val="28"/>
          <w:szCs w:val="28"/>
        </w:rPr>
        <w:t xml:space="preserve"> жилищн</w:t>
      </w:r>
      <w:r>
        <w:rPr>
          <w:sz w:val="28"/>
          <w:szCs w:val="28"/>
        </w:rPr>
        <w:t>ого</w:t>
      </w:r>
      <w:r w:rsidRPr="00644FEA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Pr="00644FEA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относятся</w:t>
      </w:r>
      <w:r w:rsidR="0052202C" w:rsidRPr="00644FEA">
        <w:rPr>
          <w:color w:val="auto"/>
          <w:sz w:val="28"/>
          <w:szCs w:val="28"/>
        </w:rPr>
        <w:t xml:space="preserve"> </w:t>
      </w:r>
      <w:r w:rsidR="00D16377" w:rsidRPr="00644FEA">
        <w:rPr>
          <w:color w:val="auto"/>
          <w:sz w:val="28"/>
          <w:szCs w:val="28"/>
        </w:rPr>
        <w:t xml:space="preserve">следующие </w:t>
      </w:r>
      <w:r w:rsidR="00BA04AE" w:rsidRPr="00644FEA">
        <w:rPr>
          <w:sz w:val="28"/>
          <w:szCs w:val="28"/>
        </w:rPr>
        <w:t>профилактически</w:t>
      </w:r>
      <w:r w:rsidR="00F73B27" w:rsidRPr="00644FEA">
        <w:rPr>
          <w:sz w:val="28"/>
          <w:szCs w:val="28"/>
        </w:rPr>
        <w:t>е</w:t>
      </w:r>
      <w:r w:rsidR="00BA04AE" w:rsidRPr="00644FEA">
        <w:rPr>
          <w:sz w:val="28"/>
          <w:szCs w:val="28"/>
        </w:rPr>
        <w:t xml:space="preserve"> мероприяти</w:t>
      </w:r>
      <w:r w:rsidR="0052202C" w:rsidRPr="00644FEA">
        <w:rPr>
          <w:sz w:val="28"/>
          <w:szCs w:val="28"/>
        </w:rPr>
        <w:t>я</w:t>
      </w:r>
      <w:r w:rsidR="00BA04AE" w:rsidRPr="00644FEA">
        <w:rPr>
          <w:sz w:val="28"/>
          <w:szCs w:val="28"/>
        </w:rPr>
        <w:t>:</w:t>
      </w:r>
    </w:p>
    <w:p w14:paraId="0B83E207" w14:textId="77777777" w:rsidR="00A756F6" w:rsidRPr="00A756F6" w:rsidRDefault="00A756F6" w:rsidP="00A756F6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</w:rPr>
      </w:pPr>
      <w:r w:rsidRPr="00A756F6">
        <w:rPr>
          <w:rFonts w:ascii="Times New Roman" w:hAnsi="Times New Roman"/>
          <w:sz w:val="28"/>
        </w:rPr>
        <w:t>1) информирование;</w:t>
      </w:r>
    </w:p>
    <w:p w14:paraId="5D82E974" w14:textId="77777777" w:rsidR="00A756F6" w:rsidRPr="00A756F6" w:rsidRDefault="00A756F6" w:rsidP="00A756F6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</w:rPr>
      </w:pPr>
      <w:r w:rsidRPr="00A756F6">
        <w:rPr>
          <w:rFonts w:ascii="Times New Roman" w:hAnsi="Times New Roman"/>
          <w:sz w:val="28"/>
        </w:rPr>
        <w:t>2) обобщение правоприменительной практики;</w:t>
      </w:r>
    </w:p>
    <w:p w14:paraId="0242E8DA" w14:textId="0C866B2A" w:rsidR="00A756F6" w:rsidRPr="00A756F6" w:rsidRDefault="00A756F6" w:rsidP="00A756F6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</w:rPr>
      </w:pPr>
      <w:r w:rsidRPr="00A756F6">
        <w:rPr>
          <w:rFonts w:ascii="Times New Roman" w:hAnsi="Times New Roman"/>
          <w:sz w:val="28"/>
        </w:rPr>
        <w:t>3) объявление предостережения о недопустимости нарушения обязательных требований;</w:t>
      </w:r>
    </w:p>
    <w:p w14:paraId="5BEBA146" w14:textId="77777777" w:rsidR="00A756F6" w:rsidRPr="00A756F6" w:rsidRDefault="00A756F6" w:rsidP="00A756F6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</w:rPr>
      </w:pPr>
      <w:r w:rsidRPr="00A756F6">
        <w:rPr>
          <w:rFonts w:ascii="Times New Roman" w:hAnsi="Times New Roman"/>
          <w:sz w:val="28"/>
        </w:rPr>
        <w:t>4) консультирование;</w:t>
      </w:r>
    </w:p>
    <w:p w14:paraId="7996EF78" w14:textId="77777777" w:rsidR="00A756F6" w:rsidRPr="00A756F6" w:rsidRDefault="00A756F6" w:rsidP="00A756F6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</w:rPr>
      </w:pPr>
      <w:r w:rsidRPr="00A756F6">
        <w:rPr>
          <w:rFonts w:ascii="Times New Roman" w:hAnsi="Times New Roman"/>
          <w:sz w:val="28"/>
        </w:rPr>
        <w:lastRenderedPageBreak/>
        <w:t>5) профилактический визит.</w:t>
      </w:r>
    </w:p>
    <w:p w14:paraId="59D011C9" w14:textId="77777777" w:rsidR="005363DE" w:rsidRDefault="005363DE" w:rsidP="00A756F6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Информирование.</w:t>
      </w:r>
    </w:p>
    <w:p w14:paraId="4B69B696" w14:textId="1E4727F5" w:rsidR="00A756F6" w:rsidRPr="00A756F6" w:rsidRDefault="00A756F6" w:rsidP="00A756F6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района</w:t>
      </w:r>
      <w:r w:rsidRPr="00A756F6">
        <w:rPr>
          <w:rFonts w:ascii="Times New Roman" w:hAnsi="Times New Roman"/>
          <w:sz w:val="28"/>
        </w:rPr>
        <w:t xml:space="preserve">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</w:t>
      </w:r>
      <w:hyperlink r:id="rId12">
        <w:r w:rsidRPr="00A756F6">
          <w:rPr>
            <w:rFonts w:ascii="Times New Roman" w:hAnsi="Times New Roman"/>
            <w:color w:val="auto"/>
            <w:sz w:val="28"/>
          </w:rPr>
          <w:t>частью 3 статьи 46</w:t>
        </w:r>
      </w:hyperlink>
      <w:r w:rsidRPr="00A756F6">
        <w:rPr>
          <w:rFonts w:ascii="Times New Roman" w:hAnsi="Times New Roman"/>
          <w:sz w:val="28"/>
        </w:rPr>
        <w:t xml:space="preserve"> Федерального закона N 248-ФЗ, на официальном сайте Администрации городского округа Самара в информационно-телекоммуникационной сети Интернет (далее - официальный сайт),</w:t>
      </w:r>
      <w:r>
        <w:rPr>
          <w:rFonts w:ascii="Times New Roman" w:hAnsi="Times New Roman"/>
          <w:sz w:val="28"/>
        </w:rPr>
        <w:t xml:space="preserve"> </w:t>
      </w:r>
      <w:r w:rsidRPr="00A756F6">
        <w:rPr>
          <w:rFonts w:ascii="Times New Roman" w:hAnsi="Times New Roman"/>
          <w:sz w:val="28"/>
        </w:rPr>
        <w:t>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7BBD49A3" w14:textId="61197F34" w:rsidR="005363DE" w:rsidRDefault="005363DE" w:rsidP="00A756F6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Pr="00A756F6">
        <w:rPr>
          <w:rFonts w:ascii="Times New Roman" w:hAnsi="Times New Roman"/>
          <w:sz w:val="28"/>
        </w:rPr>
        <w:t>Обобщение правоприменительной практики</w:t>
      </w:r>
      <w:r>
        <w:rPr>
          <w:rFonts w:ascii="Times New Roman" w:hAnsi="Times New Roman"/>
          <w:sz w:val="28"/>
        </w:rPr>
        <w:t>.</w:t>
      </w:r>
      <w:r w:rsidRPr="00A756F6">
        <w:rPr>
          <w:rFonts w:ascii="Times New Roman" w:hAnsi="Times New Roman"/>
          <w:sz w:val="28"/>
        </w:rPr>
        <w:t xml:space="preserve"> </w:t>
      </w:r>
    </w:p>
    <w:p w14:paraId="318E77F4" w14:textId="27BEE30F" w:rsidR="00A756F6" w:rsidRPr="00A756F6" w:rsidRDefault="00A756F6" w:rsidP="00A756F6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</w:rPr>
      </w:pPr>
      <w:r w:rsidRPr="00A756F6">
        <w:rPr>
          <w:rFonts w:ascii="Times New Roman" w:hAnsi="Times New Roman"/>
          <w:sz w:val="28"/>
        </w:rPr>
        <w:t>Обобщение правоприменительной практики организации и проведения муниципального контроля осуществляется ежегодно.</w:t>
      </w:r>
    </w:p>
    <w:p w14:paraId="419C8EDA" w14:textId="089948C8" w:rsidR="00A756F6" w:rsidRPr="00A756F6" w:rsidRDefault="00A756F6" w:rsidP="00A756F6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</w:rPr>
      </w:pPr>
      <w:r w:rsidRPr="00A756F6">
        <w:rPr>
          <w:rFonts w:ascii="Times New Roman" w:hAnsi="Times New Roman"/>
          <w:sz w:val="28"/>
        </w:rPr>
        <w:t xml:space="preserve">По итогам обобщения правоприменительной практики </w:t>
      </w:r>
      <w:r>
        <w:rPr>
          <w:rFonts w:ascii="Times New Roman" w:hAnsi="Times New Roman"/>
          <w:sz w:val="28"/>
        </w:rPr>
        <w:t xml:space="preserve">Администрация района </w:t>
      </w:r>
      <w:r w:rsidRPr="00A756F6">
        <w:rPr>
          <w:rFonts w:ascii="Times New Roman" w:hAnsi="Times New Roman"/>
          <w:sz w:val="28"/>
        </w:rPr>
        <w:t>обеспечивает подготовку доклада с результатами обобщения правоприменительной практики контрольного органа (далее - доклад).</w:t>
      </w:r>
    </w:p>
    <w:p w14:paraId="2E21186A" w14:textId="77777777" w:rsidR="00A756F6" w:rsidRPr="00A756F6" w:rsidRDefault="00A756F6" w:rsidP="00A756F6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</w:rPr>
      </w:pPr>
      <w:r w:rsidRPr="00A756F6">
        <w:rPr>
          <w:rFonts w:ascii="Times New Roman" w:hAnsi="Times New Roman"/>
          <w:sz w:val="28"/>
        </w:rPr>
        <w:t>Доклад утверждается распоряжением руководителя контрольного органа и размещается на официальном сайте ежегодно не позднее 1 июля года, следующего за годом обобщения правоприменительной практики.</w:t>
      </w:r>
    </w:p>
    <w:p w14:paraId="46B25E78" w14:textId="1A4DB2F7" w:rsidR="00A756F6" w:rsidRPr="00A756F6" w:rsidRDefault="005363DE" w:rsidP="00A756F6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A756F6" w:rsidRPr="00A756F6">
        <w:rPr>
          <w:rFonts w:ascii="Times New Roman" w:hAnsi="Times New Roman"/>
          <w:sz w:val="28"/>
        </w:rPr>
        <w:t>Объявление предостережения.</w:t>
      </w:r>
    </w:p>
    <w:p w14:paraId="43DEF1C4" w14:textId="44D58979" w:rsidR="00A756F6" w:rsidRDefault="00A756F6" w:rsidP="00A756F6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района</w:t>
      </w:r>
      <w:r w:rsidRPr="00A756F6">
        <w:rPr>
          <w:rFonts w:ascii="Times New Roman" w:hAnsi="Times New Roman"/>
          <w:sz w:val="28"/>
        </w:rPr>
        <w:t xml:space="preserve"> объявляет контролируемому лицу предостережение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</w:r>
    </w:p>
    <w:p w14:paraId="2D655767" w14:textId="77777777" w:rsidR="0097167C" w:rsidRDefault="0097167C" w:rsidP="005363D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</w:rPr>
      </w:pPr>
    </w:p>
    <w:p w14:paraId="23D6DA38" w14:textId="77777777" w:rsidR="0097167C" w:rsidRDefault="0097167C" w:rsidP="005363D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</w:rPr>
      </w:pPr>
    </w:p>
    <w:p w14:paraId="69354AD7" w14:textId="5999D702" w:rsidR="005363DE" w:rsidRDefault="005363DE" w:rsidP="005363D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4. </w:t>
      </w:r>
      <w:r w:rsidRPr="005363DE">
        <w:rPr>
          <w:rFonts w:ascii="Times New Roman" w:hAnsi="Times New Roman"/>
          <w:sz w:val="28"/>
        </w:rPr>
        <w:t>Консультирование</w:t>
      </w:r>
      <w:r>
        <w:rPr>
          <w:rFonts w:ascii="Times New Roman" w:hAnsi="Times New Roman"/>
          <w:sz w:val="28"/>
        </w:rPr>
        <w:t>.</w:t>
      </w:r>
    </w:p>
    <w:p w14:paraId="0AC9EA55" w14:textId="3C851C42" w:rsidR="005363DE" w:rsidRPr="005363DE" w:rsidRDefault="005363DE" w:rsidP="005363D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</w:rPr>
      </w:pPr>
      <w:r w:rsidRPr="005363DE">
        <w:rPr>
          <w:rFonts w:ascii="Times New Roman" w:hAnsi="Times New Roman"/>
          <w:sz w:val="28"/>
        </w:rPr>
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14:paraId="7F2F6DB5" w14:textId="77777777" w:rsidR="005363DE" w:rsidRPr="005363DE" w:rsidRDefault="005363DE" w:rsidP="005363D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</w:rPr>
      </w:pPr>
      <w:r w:rsidRPr="005363DE">
        <w:rPr>
          <w:rFonts w:ascii="Times New Roman" w:hAnsi="Times New Roman"/>
          <w:sz w:val="28"/>
        </w:rPr>
        <w:t>1) порядка проведения контрольных мероприятий;</w:t>
      </w:r>
    </w:p>
    <w:p w14:paraId="5990A6BF" w14:textId="77777777" w:rsidR="005363DE" w:rsidRPr="005363DE" w:rsidRDefault="005363DE" w:rsidP="005363D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</w:rPr>
      </w:pPr>
      <w:r w:rsidRPr="005363DE">
        <w:rPr>
          <w:rFonts w:ascii="Times New Roman" w:hAnsi="Times New Roman"/>
          <w:sz w:val="28"/>
        </w:rPr>
        <w:t>2) периодичности проведения контрольных мероприятий;</w:t>
      </w:r>
    </w:p>
    <w:p w14:paraId="1D59E01B" w14:textId="77777777" w:rsidR="005363DE" w:rsidRPr="005363DE" w:rsidRDefault="005363DE" w:rsidP="005363D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</w:rPr>
      </w:pPr>
      <w:r w:rsidRPr="005363DE">
        <w:rPr>
          <w:rFonts w:ascii="Times New Roman" w:hAnsi="Times New Roman"/>
          <w:sz w:val="28"/>
        </w:rPr>
        <w:t>3) порядка принятия решений по итогам контрольных мероприятий;</w:t>
      </w:r>
    </w:p>
    <w:p w14:paraId="1BF722CF" w14:textId="77777777" w:rsidR="005363DE" w:rsidRPr="005363DE" w:rsidRDefault="005363DE" w:rsidP="005363D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</w:rPr>
      </w:pPr>
      <w:r w:rsidRPr="005363DE">
        <w:rPr>
          <w:rFonts w:ascii="Times New Roman" w:hAnsi="Times New Roman"/>
          <w:sz w:val="28"/>
        </w:rPr>
        <w:t>4) порядка обжалования решений контрольного органа.</w:t>
      </w:r>
    </w:p>
    <w:p w14:paraId="72FF1F1C" w14:textId="6C2745B7" w:rsidR="005363DE" w:rsidRPr="005363DE" w:rsidRDefault="005363DE" w:rsidP="005363D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</w:rPr>
      </w:pPr>
      <w:r w:rsidRPr="005363DE">
        <w:rPr>
          <w:rFonts w:ascii="Times New Roman" w:hAnsi="Times New Roman"/>
          <w:sz w:val="28"/>
        </w:rPr>
        <w:t xml:space="preserve">Должностные лица </w:t>
      </w:r>
      <w:r w:rsidR="0097167C">
        <w:rPr>
          <w:rFonts w:ascii="Times New Roman" w:hAnsi="Times New Roman"/>
          <w:sz w:val="28"/>
        </w:rPr>
        <w:t xml:space="preserve">сектора </w:t>
      </w:r>
      <w:r w:rsidR="004B0CB0">
        <w:rPr>
          <w:rFonts w:ascii="Times New Roman" w:hAnsi="Times New Roman"/>
          <w:sz w:val="28"/>
        </w:rPr>
        <w:t>МЖК Администрации района</w:t>
      </w:r>
      <w:r w:rsidRPr="005363DE">
        <w:rPr>
          <w:rFonts w:ascii="Times New Roman" w:hAnsi="Times New Roman"/>
          <w:sz w:val="28"/>
        </w:rPr>
        <w:t xml:space="preserve"> осуществляют консультирование контролируемых лиц и их представителей:</w:t>
      </w:r>
    </w:p>
    <w:p w14:paraId="4059730D" w14:textId="77777777" w:rsidR="005363DE" w:rsidRPr="005363DE" w:rsidRDefault="005363DE" w:rsidP="005363DE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</w:rPr>
      </w:pPr>
      <w:r w:rsidRPr="005363DE">
        <w:rPr>
          <w:rFonts w:ascii="Times New Roman" w:hAnsi="Times New Roman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14:paraId="27AEF252" w14:textId="4B7C5893" w:rsidR="005363DE" w:rsidRDefault="005363DE" w:rsidP="005363DE">
      <w:pPr>
        <w:pStyle w:val="ConsPlusNormal"/>
        <w:spacing w:line="360" w:lineRule="auto"/>
        <w:ind w:firstLine="539"/>
        <w:jc w:val="both"/>
        <w:rPr>
          <w:rFonts w:ascii="Times New Roman" w:hAnsi="Times New Roman"/>
          <w:sz w:val="28"/>
        </w:rPr>
      </w:pPr>
      <w:r w:rsidRPr="005363DE">
        <w:rPr>
          <w:rFonts w:ascii="Times New Roman" w:hAnsi="Times New Roman"/>
          <w:sz w:val="28"/>
        </w:rPr>
        <w:t>2) посредством размещения на официальном сайте письменного разъяснения по однотипн</w:t>
      </w:r>
      <w:r w:rsidR="0029400C">
        <w:rPr>
          <w:rFonts w:ascii="Times New Roman" w:hAnsi="Times New Roman"/>
          <w:sz w:val="28"/>
        </w:rPr>
        <w:t>ым обращениям (</w:t>
      </w:r>
      <w:r w:rsidRPr="005363DE">
        <w:rPr>
          <w:rFonts w:ascii="Times New Roman" w:hAnsi="Times New Roman"/>
          <w:sz w:val="28"/>
        </w:rPr>
        <w:t>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14:paraId="16E5DE0A" w14:textId="6F01DF73" w:rsidR="00A756F6" w:rsidRPr="006248BB" w:rsidRDefault="005363DE" w:rsidP="005363DE">
      <w:pPr>
        <w:pStyle w:val="ConsPlusNormal"/>
        <w:spacing w:line="360" w:lineRule="auto"/>
        <w:ind w:firstLine="539"/>
        <w:jc w:val="both"/>
        <w:rPr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5. </w:t>
      </w:r>
      <w:r w:rsidRPr="005A0A6B">
        <w:rPr>
          <w:rFonts w:ascii="Times New Roman" w:hAnsi="Times New Roman"/>
          <w:sz w:val="28"/>
          <w:szCs w:val="28"/>
        </w:rPr>
        <w:t>Профилактический визит</w:t>
      </w:r>
      <w:r>
        <w:rPr>
          <w:rFonts w:ascii="Times New Roman" w:hAnsi="Times New Roman"/>
          <w:sz w:val="28"/>
          <w:szCs w:val="28"/>
        </w:rPr>
        <w:t>.</w:t>
      </w:r>
    </w:p>
    <w:p w14:paraId="5C9E6936" w14:textId="519CEB01" w:rsidR="00BA04AE" w:rsidRDefault="00BA04AE" w:rsidP="009D7F0F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0A6B">
        <w:rPr>
          <w:rFonts w:ascii="Times New Roman" w:hAnsi="Times New Roman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</w:t>
      </w:r>
      <w:r w:rsidR="00164EDD">
        <w:rPr>
          <w:rFonts w:ascii="Times New Roman" w:hAnsi="Times New Roman"/>
          <w:sz w:val="28"/>
          <w:szCs w:val="28"/>
        </w:rPr>
        <w:t>вязи или мобильного приложения «Инспектор»</w:t>
      </w:r>
      <w:r w:rsidRPr="005A0A6B">
        <w:rPr>
          <w:rFonts w:ascii="Times New Roman" w:hAnsi="Times New Roman"/>
          <w:sz w:val="28"/>
          <w:szCs w:val="28"/>
        </w:rPr>
        <w:t>.</w:t>
      </w:r>
    </w:p>
    <w:p w14:paraId="13003A2D" w14:textId="35E621C2" w:rsidR="00BA04AE" w:rsidRPr="005A0A6B" w:rsidRDefault="00BA04AE" w:rsidP="009D7F0F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0A6B">
        <w:rPr>
          <w:rFonts w:ascii="Times New Roman" w:hAnsi="Times New Roman"/>
          <w:sz w:val="28"/>
          <w:szCs w:val="28"/>
        </w:rPr>
        <w:t xml:space="preserve">Профилактический визит проводится по инициативе </w:t>
      </w:r>
      <w:r w:rsidR="00164EDD">
        <w:rPr>
          <w:rFonts w:ascii="Times New Roman" w:hAnsi="Times New Roman"/>
          <w:sz w:val="28"/>
          <w:szCs w:val="28"/>
        </w:rPr>
        <w:t xml:space="preserve">Администрации района </w:t>
      </w:r>
      <w:r w:rsidRPr="005A0A6B">
        <w:rPr>
          <w:rFonts w:ascii="Times New Roman" w:hAnsi="Times New Roman"/>
          <w:sz w:val="28"/>
          <w:szCs w:val="28"/>
        </w:rPr>
        <w:t>(обязательный профилактический визит) или по инициативе контролируемого лица.</w:t>
      </w:r>
    </w:p>
    <w:p w14:paraId="0AC48660" w14:textId="1295D0C3" w:rsidR="00BA04AE" w:rsidRPr="005A0A6B" w:rsidRDefault="00BA04AE" w:rsidP="009D7F0F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0A6B">
        <w:rPr>
          <w:rFonts w:ascii="Times New Roman" w:hAnsi="Times New Roman"/>
          <w:sz w:val="28"/>
          <w:szCs w:val="28"/>
        </w:rPr>
        <w:t xml:space="preserve">Случаи проведения обязательных профилактических визитов в отношении контролируемых лиц и принадлежащих им объектов контроля определяются в соответствии со </w:t>
      </w:r>
      <w:hyperlink r:id="rId13">
        <w:r w:rsidRPr="005363DE">
          <w:rPr>
            <w:rFonts w:ascii="Times New Roman" w:hAnsi="Times New Roman"/>
            <w:color w:val="auto"/>
            <w:sz w:val="28"/>
            <w:szCs w:val="28"/>
          </w:rPr>
          <w:t>статьей 52.1</w:t>
        </w:r>
      </w:hyperlink>
      <w:r w:rsidRPr="005363D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A0A6B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164EDD">
        <w:rPr>
          <w:rFonts w:ascii="Times New Roman" w:hAnsi="Times New Roman"/>
          <w:sz w:val="28"/>
          <w:szCs w:val="28"/>
        </w:rPr>
        <w:t>№</w:t>
      </w:r>
      <w:r w:rsidRPr="005A0A6B">
        <w:rPr>
          <w:rFonts w:ascii="Times New Roman" w:hAnsi="Times New Roman"/>
          <w:sz w:val="28"/>
          <w:szCs w:val="28"/>
        </w:rPr>
        <w:t xml:space="preserve"> 248-ФЗ.</w:t>
      </w:r>
    </w:p>
    <w:p w14:paraId="3063C2EE" w14:textId="71AFE36E" w:rsidR="00BA04AE" w:rsidRPr="005A0A6B" w:rsidRDefault="00BA04AE" w:rsidP="009D7F0F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0A6B">
        <w:rPr>
          <w:rFonts w:ascii="Times New Roman" w:hAnsi="Times New Roman"/>
          <w:sz w:val="28"/>
          <w:szCs w:val="28"/>
        </w:rPr>
        <w:t xml:space="preserve">Периодичность проведения обязательных профилактических визитов в соответствии с </w:t>
      </w:r>
      <w:hyperlink r:id="rId14">
        <w:r w:rsidRPr="005363DE">
          <w:rPr>
            <w:rFonts w:ascii="Times New Roman" w:hAnsi="Times New Roman"/>
            <w:color w:val="auto"/>
            <w:sz w:val="28"/>
            <w:szCs w:val="28"/>
          </w:rPr>
          <w:t>частью 2 статьи 25</w:t>
        </w:r>
      </w:hyperlink>
      <w:r w:rsidRPr="005A0A6B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="00164EDD">
        <w:rPr>
          <w:rFonts w:ascii="Times New Roman" w:hAnsi="Times New Roman"/>
          <w:sz w:val="28"/>
          <w:szCs w:val="28"/>
        </w:rPr>
        <w:t xml:space="preserve"> №</w:t>
      </w:r>
      <w:r w:rsidRPr="005A0A6B">
        <w:rPr>
          <w:rFonts w:ascii="Times New Roman" w:hAnsi="Times New Roman"/>
          <w:sz w:val="28"/>
          <w:szCs w:val="28"/>
        </w:rPr>
        <w:t xml:space="preserve"> 248-ФЗ:</w:t>
      </w:r>
    </w:p>
    <w:p w14:paraId="7E39E4D2" w14:textId="54BC98E6" w:rsidR="00BA04AE" w:rsidRPr="005A0A6B" w:rsidRDefault="00BA04AE" w:rsidP="009D7F0F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0A6B">
        <w:rPr>
          <w:rFonts w:ascii="Times New Roman" w:hAnsi="Times New Roman"/>
          <w:sz w:val="28"/>
          <w:szCs w:val="28"/>
        </w:rPr>
        <w:lastRenderedPageBreak/>
        <w:t>- в отношении объектов контроля, отнесе</w:t>
      </w:r>
      <w:r w:rsidR="00DB26C1">
        <w:rPr>
          <w:rFonts w:ascii="Times New Roman" w:hAnsi="Times New Roman"/>
          <w:sz w:val="28"/>
          <w:szCs w:val="28"/>
        </w:rPr>
        <w:t>нных к категории высокого риска</w:t>
      </w:r>
      <w:r w:rsidRPr="005A0A6B">
        <w:rPr>
          <w:rFonts w:ascii="Times New Roman" w:hAnsi="Times New Roman"/>
          <w:sz w:val="28"/>
          <w:szCs w:val="28"/>
        </w:rPr>
        <w:t xml:space="preserve"> - 1 обязательный профилактический визит в год;</w:t>
      </w:r>
    </w:p>
    <w:p w14:paraId="0E0C4D9E" w14:textId="2F472639" w:rsidR="00BA04AE" w:rsidRPr="005A0A6B" w:rsidRDefault="00BA04AE" w:rsidP="009D7F0F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0A6B">
        <w:rPr>
          <w:rFonts w:ascii="Times New Roman" w:hAnsi="Times New Roman"/>
          <w:sz w:val="28"/>
          <w:szCs w:val="28"/>
        </w:rPr>
        <w:t>- в отношении объектов контроля, отнесе</w:t>
      </w:r>
      <w:r w:rsidR="00DB26C1">
        <w:rPr>
          <w:rFonts w:ascii="Times New Roman" w:hAnsi="Times New Roman"/>
          <w:sz w:val="28"/>
          <w:szCs w:val="28"/>
        </w:rPr>
        <w:t>нных к категории среднего риска</w:t>
      </w:r>
      <w:r w:rsidRPr="005A0A6B">
        <w:rPr>
          <w:rFonts w:ascii="Times New Roman" w:hAnsi="Times New Roman"/>
          <w:sz w:val="28"/>
          <w:szCs w:val="28"/>
        </w:rPr>
        <w:t xml:space="preserve"> - определяется Правительством Российской Федерации.</w:t>
      </w:r>
    </w:p>
    <w:p w14:paraId="090A6DA9" w14:textId="77777777" w:rsidR="00BA04AE" w:rsidRPr="005A0A6B" w:rsidRDefault="00BA04AE" w:rsidP="009D7F0F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0A6B">
        <w:rPr>
          <w:rFonts w:ascii="Times New Roman" w:hAnsi="Times New Roman"/>
          <w:sz w:val="28"/>
          <w:szCs w:val="28"/>
        </w:rPr>
        <w:t>Обязательные профилактические визиты в отношении объектов контроля, отнесенных к категории низкого риска, не проводятся.</w:t>
      </w:r>
    </w:p>
    <w:p w14:paraId="701D95E7" w14:textId="77777777" w:rsidR="00BA04AE" w:rsidRPr="005A0A6B" w:rsidRDefault="00BA04AE" w:rsidP="009D7F0F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0A6B">
        <w:rPr>
          <w:rFonts w:ascii="Times New Roman" w:hAnsi="Times New Roman"/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14:paraId="18EE481A" w14:textId="584071EC" w:rsidR="00BA04AE" w:rsidRPr="005A0A6B" w:rsidRDefault="00BA04AE" w:rsidP="009D7F0F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0A6B">
        <w:rPr>
          <w:rFonts w:ascii="Times New Roman" w:hAnsi="Times New Roman"/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07A23249" w14:textId="77777777" w:rsidR="00BA04AE" w:rsidRPr="005A0A6B" w:rsidRDefault="00BA04AE" w:rsidP="009D7F0F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A0A6B">
        <w:rPr>
          <w:rFonts w:ascii="Times New Roman" w:hAnsi="Times New Roman"/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7424735F" w14:textId="09B967EF" w:rsidR="00AE048F" w:rsidRPr="00AE0496" w:rsidRDefault="00737161" w:rsidP="009D7F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AE048F" w:rsidRPr="00AE0496">
        <w:rPr>
          <w:sz w:val="28"/>
          <w:szCs w:val="28"/>
        </w:rPr>
        <w:t>Характеристика проблем, на решение которых направлена Программа профилактики.</w:t>
      </w:r>
    </w:p>
    <w:p w14:paraId="356AE6A5" w14:textId="77777777" w:rsidR="00AE048F" w:rsidRPr="00AE0496" w:rsidRDefault="00AE048F" w:rsidP="009D7F0F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E0496">
        <w:rPr>
          <w:color w:val="000000" w:themeColor="text1"/>
          <w:sz w:val="28"/>
          <w:szCs w:val="28"/>
        </w:rPr>
        <w:t>К проблемам,</w:t>
      </w:r>
      <w:r>
        <w:rPr>
          <w:color w:val="000000" w:themeColor="text1"/>
          <w:sz w:val="28"/>
          <w:szCs w:val="28"/>
        </w:rPr>
        <w:t xml:space="preserve"> на решение которых направлена П</w:t>
      </w:r>
      <w:r w:rsidRPr="00AE0496">
        <w:rPr>
          <w:color w:val="000000" w:themeColor="text1"/>
          <w:sz w:val="28"/>
          <w:szCs w:val="28"/>
        </w:rPr>
        <w:t>рограмма профилактики, относятся случаи:</w:t>
      </w:r>
    </w:p>
    <w:p w14:paraId="611F0767" w14:textId="5CF9E86B" w:rsidR="00AE048F" w:rsidRDefault="00AE048F" w:rsidP="009D7F0F">
      <w:pPr>
        <w:spacing w:line="360" w:lineRule="auto"/>
        <w:ind w:firstLine="709"/>
        <w:jc w:val="both"/>
        <w:rPr>
          <w:sz w:val="28"/>
          <w:szCs w:val="28"/>
        </w:rPr>
      </w:pPr>
      <w:r w:rsidRPr="00906591">
        <w:rPr>
          <w:color w:val="auto"/>
          <w:sz w:val="28"/>
          <w:szCs w:val="28"/>
        </w:rPr>
        <w:t>1) ненадлежаще</w:t>
      </w:r>
      <w:r w:rsidR="00737161">
        <w:rPr>
          <w:color w:val="auto"/>
          <w:sz w:val="28"/>
          <w:szCs w:val="28"/>
        </w:rPr>
        <w:t>го</w:t>
      </w:r>
      <w:r w:rsidRPr="00906591">
        <w:rPr>
          <w:color w:val="auto"/>
          <w:sz w:val="28"/>
          <w:szCs w:val="28"/>
        </w:rPr>
        <w:t xml:space="preserve"> выполнени</w:t>
      </w:r>
      <w:r w:rsidR="00737161">
        <w:rPr>
          <w:color w:val="auto"/>
          <w:sz w:val="28"/>
          <w:szCs w:val="28"/>
        </w:rPr>
        <w:t>я</w:t>
      </w:r>
      <w:r w:rsidRPr="00906591">
        <w:rPr>
          <w:color w:val="auto"/>
          <w:sz w:val="28"/>
          <w:szCs w:val="28"/>
        </w:rPr>
        <w:t xml:space="preserve"> </w:t>
      </w:r>
      <w:r w:rsidRPr="00906591">
        <w:rPr>
          <w:sz w:val="28"/>
          <w:szCs w:val="28"/>
        </w:rPr>
        <w:t>работ по содержанию и ремонту общего имущества в многоквартирных домах;</w:t>
      </w:r>
    </w:p>
    <w:p w14:paraId="78AFF5C2" w14:textId="6EDE553E" w:rsidR="00B101C9" w:rsidRPr="00906591" w:rsidRDefault="00B101C9" w:rsidP="009D7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ненадлежащее содержание, </w:t>
      </w:r>
      <w:r w:rsidRPr="005A0A6B">
        <w:rPr>
          <w:sz w:val="28"/>
          <w:szCs w:val="28"/>
        </w:rPr>
        <w:t>использовани</w:t>
      </w:r>
      <w:r>
        <w:rPr>
          <w:sz w:val="28"/>
          <w:szCs w:val="28"/>
        </w:rPr>
        <w:t>е</w:t>
      </w:r>
      <w:r w:rsidRPr="005A0A6B">
        <w:rPr>
          <w:sz w:val="28"/>
          <w:szCs w:val="28"/>
        </w:rPr>
        <w:t xml:space="preserve"> и сохранност</w:t>
      </w:r>
      <w:r>
        <w:rPr>
          <w:sz w:val="28"/>
          <w:szCs w:val="28"/>
        </w:rPr>
        <w:t>ь</w:t>
      </w:r>
      <w:r w:rsidRPr="005A0A6B">
        <w:rPr>
          <w:sz w:val="28"/>
          <w:szCs w:val="28"/>
        </w:rPr>
        <w:t xml:space="preserve"> </w:t>
      </w:r>
      <w:r>
        <w:rPr>
          <w:sz w:val="28"/>
          <w:szCs w:val="28"/>
        </w:rPr>
        <w:t>жилых помещений муниципального жилищного фонда;</w:t>
      </w:r>
    </w:p>
    <w:p w14:paraId="7E6BF4D9" w14:textId="5AB5312A" w:rsidR="00AE048F" w:rsidRDefault="00B101C9" w:rsidP="009D7F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="00AE048F" w:rsidRPr="00906591">
        <w:rPr>
          <w:color w:val="auto"/>
          <w:sz w:val="28"/>
          <w:szCs w:val="28"/>
        </w:rPr>
        <w:t>) ненадлежаще</w:t>
      </w:r>
      <w:r w:rsidR="00737161">
        <w:rPr>
          <w:color w:val="auto"/>
          <w:sz w:val="28"/>
          <w:szCs w:val="28"/>
        </w:rPr>
        <w:t>го</w:t>
      </w:r>
      <w:r w:rsidR="00AE048F" w:rsidRPr="00906591">
        <w:rPr>
          <w:color w:val="auto"/>
          <w:sz w:val="28"/>
          <w:szCs w:val="28"/>
        </w:rPr>
        <w:t xml:space="preserve"> </w:t>
      </w:r>
      <w:r w:rsidR="00AE048F" w:rsidRPr="00906591">
        <w:rPr>
          <w:sz w:val="28"/>
          <w:szCs w:val="28"/>
        </w:rPr>
        <w:t>предоставлени</w:t>
      </w:r>
      <w:r w:rsidR="00737161">
        <w:rPr>
          <w:sz w:val="28"/>
          <w:szCs w:val="28"/>
        </w:rPr>
        <w:t>я</w:t>
      </w:r>
      <w:r w:rsidR="00AE048F" w:rsidRPr="00906591">
        <w:rPr>
          <w:sz w:val="28"/>
          <w:szCs w:val="28"/>
        </w:rPr>
        <w:t xml:space="preserve"> коммунальных услуг</w:t>
      </w:r>
      <w:r w:rsidR="00737161">
        <w:rPr>
          <w:sz w:val="28"/>
          <w:szCs w:val="28"/>
        </w:rPr>
        <w:t xml:space="preserve"> </w:t>
      </w:r>
      <w:r w:rsidR="00AE048F" w:rsidRPr="00906591">
        <w:rPr>
          <w:sz w:val="28"/>
          <w:szCs w:val="28"/>
        </w:rPr>
        <w:t>пользователям по</w:t>
      </w:r>
      <w:r w:rsidR="00AE048F">
        <w:rPr>
          <w:sz w:val="28"/>
          <w:szCs w:val="28"/>
        </w:rPr>
        <w:t>мещений в многоквартирных домах.</w:t>
      </w:r>
    </w:p>
    <w:p w14:paraId="26B03215" w14:textId="57745906" w:rsidR="00D73180" w:rsidRPr="00DF7163" w:rsidRDefault="00D73180" w:rsidP="00880488">
      <w:pPr>
        <w:spacing w:line="360" w:lineRule="auto"/>
        <w:ind w:firstLine="709"/>
        <w:jc w:val="both"/>
        <w:rPr>
          <w:sz w:val="28"/>
          <w:szCs w:val="28"/>
        </w:rPr>
      </w:pPr>
      <w:r w:rsidRPr="00DF7163">
        <w:rPr>
          <w:rFonts w:eastAsiaTheme="minorHAnsi"/>
          <w:sz w:val="28"/>
          <w:szCs w:val="28"/>
        </w:rPr>
        <w:t xml:space="preserve">Проведенная работа </w:t>
      </w:r>
      <w:r w:rsidR="0029400C">
        <w:rPr>
          <w:rFonts w:eastAsiaTheme="minorHAnsi"/>
          <w:sz w:val="28"/>
          <w:szCs w:val="28"/>
        </w:rPr>
        <w:t>сектором</w:t>
      </w:r>
      <w:r w:rsidRPr="00DF7163">
        <w:rPr>
          <w:rFonts w:eastAsiaTheme="minorHAnsi"/>
          <w:sz w:val="28"/>
          <w:szCs w:val="28"/>
        </w:rPr>
        <w:t xml:space="preserve"> </w:t>
      </w:r>
      <w:r w:rsidR="005363DE">
        <w:rPr>
          <w:rFonts w:eastAsiaTheme="minorHAnsi"/>
          <w:sz w:val="28"/>
          <w:szCs w:val="28"/>
        </w:rPr>
        <w:t>МЖК</w:t>
      </w:r>
      <w:r w:rsidRPr="00DF7163">
        <w:rPr>
          <w:rFonts w:eastAsiaTheme="minorHAnsi"/>
          <w:sz w:val="28"/>
          <w:szCs w:val="28"/>
        </w:rPr>
        <w:t xml:space="preserve"> в 202</w:t>
      </w:r>
      <w:r w:rsidR="00B101C9">
        <w:rPr>
          <w:rFonts w:eastAsiaTheme="minorHAnsi"/>
          <w:sz w:val="28"/>
          <w:szCs w:val="28"/>
        </w:rPr>
        <w:t>5</w:t>
      </w:r>
      <w:r w:rsidRPr="00DF7163">
        <w:rPr>
          <w:rFonts w:eastAsiaTheme="minorHAnsi"/>
          <w:sz w:val="28"/>
          <w:szCs w:val="28"/>
        </w:rPr>
        <w:t xml:space="preserve"> году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14:paraId="25880E0D" w14:textId="77777777" w:rsidR="0029400C" w:rsidRDefault="0029400C" w:rsidP="008026AF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bCs/>
          <w:color w:val="auto"/>
          <w:sz w:val="28"/>
          <w:szCs w:val="28"/>
          <w:bdr w:val="none" w:sz="0" w:space="0" w:color="auto" w:frame="1"/>
        </w:rPr>
      </w:pPr>
    </w:p>
    <w:p w14:paraId="4FA562A1" w14:textId="7BFBA2AF" w:rsidR="00A9365C" w:rsidRPr="00DF7163" w:rsidRDefault="00FE10B0" w:rsidP="008026AF">
      <w:pPr>
        <w:widowControl w:val="0"/>
        <w:autoSpaceDE w:val="0"/>
        <w:autoSpaceDN w:val="0"/>
        <w:adjustRightInd w:val="0"/>
        <w:spacing w:before="240" w:after="240" w:line="360" w:lineRule="auto"/>
        <w:jc w:val="center"/>
        <w:rPr>
          <w:color w:val="auto"/>
          <w:sz w:val="28"/>
          <w:szCs w:val="28"/>
        </w:rPr>
      </w:pPr>
      <w:r w:rsidRPr="00DF7163">
        <w:rPr>
          <w:bCs/>
          <w:color w:val="auto"/>
          <w:sz w:val="28"/>
          <w:szCs w:val="28"/>
          <w:bdr w:val="none" w:sz="0" w:space="0" w:color="auto" w:frame="1"/>
        </w:rPr>
        <w:lastRenderedPageBreak/>
        <w:t xml:space="preserve">2. </w:t>
      </w:r>
      <w:r w:rsidR="006E069B">
        <w:rPr>
          <w:bCs/>
          <w:color w:val="auto"/>
          <w:sz w:val="28"/>
          <w:szCs w:val="28"/>
          <w:bdr w:val="none" w:sz="0" w:space="0" w:color="auto" w:frame="1"/>
        </w:rPr>
        <w:t>Цели и задачи реализации П</w:t>
      </w:r>
      <w:r w:rsidR="00A9365C" w:rsidRPr="00DF7163">
        <w:rPr>
          <w:bCs/>
          <w:color w:val="auto"/>
          <w:sz w:val="28"/>
          <w:szCs w:val="28"/>
          <w:bdr w:val="none" w:sz="0" w:space="0" w:color="auto" w:frame="1"/>
        </w:rPr>
        <w:t>рограммы профилактики</w:t>
      </w:r>
    </w:p>
    <w:p w14:paraId="1ED2CBB5" w14:textId="77777777" w:rsidR="00701A1F" w:rsidRPr="00DF7163" w:rsidRDefault="00701A1F" w:rsidP="00880488">
      <w:pPr>
        <w:pStyle w:val="s1"/>
        <w:spacing w:beforeAutospacing="0" w:afterAutospacing="0" w:line="360" w:lineRule="auto"/>
        <w:ind w:firstLine="709"/>
        <w:jc w:val="both"/>
        <w:rPr>
          <w:color w:val="000000" w:themeColor="text1"/>
          <w:sz w:val="28"/>
        </w:rPr>
      </w:pPr>
      <w:r w:rsidRPr="00DF7163">
        <w:rPr>
          <w:color w:val="000000" w:themeColor="text1"/>
          <w:sz w:val="28"/>
        </w:rPr>
        <w:t>2.1. Целями профилактики рисков причинения вреда (ущерба) охраняемым законом ценностям являются:</w:t>
      </w:r>
    </w:p>
    <w:p w14:paraId="4E65EE16" w14:textId="3C21AF18" w:rsidR="00D73180" w:rsidRPr="00DF7163" w:rsidRDefault="00B94B03" w:rsidP="00880488">
      <w:pPr>
        <w:pStyle w:val="s1"/>
        <w:spacing w:beforeAutospacing="0" w:afterAutospacing="0"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1) </w:t>
      </w:r>
      <w:r w:rsidR="00D73180" w:rsidRPr="00DF7163">
        <w:rPr>
          <w:color w:val="000000" w:themeColor="text1"/>
          <w:sz w:val="28"/>
        </w:rPr>
        <w:t>стимулирование добросовестного соблюдения обязательных требований всеми контролируемыми лицами;</w:t>
      </w:r>
    </w:p>
    <w:p w14:paraId="3952590D" w14:textId="7346FF43" w:rsidR="00263A68" w:rsidRPr="00DF7163" w:rsidRDefault="00B94B03" w:rsidP="00880488">
      <w:pPr>
        <w:pStyle w:val="s1"/>
        <w:spacing w:beforeAutospacing="0" w:afterAutospacing="0"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2) </w:t>
      </w:r>
      <w:r w:rsidR="00263A68" w:rsidRPr="00DF7163">
        <w:rPr>
          <w:color w:val="000000" w:themeColor="text1"/>
          <w:sz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52982BFB" w14:textId="4FA6D91B" w:rsidR="00263A68" w:rsidRDefault="00F876C9" w:rsidP="00880488">
      <w:pPr>
        <w:pStyle w:val="s1"/>
        <w:spacing w:beforeAutospacing="0" w:afterAutospacing="0"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</w:t>
      </w:r>
      <w:r w:rsidR="00B94B03">
        <w:rPr>
          <w:color w:val="000000" w:themeColor="text1"/>
          <w:sz w:val="28"/>
        </w:rPr>
        <w:t xml:space="preserve">) </w:t>
      </w:r>
      <w:r w:rsidR="00263A68" w:rsidRPr="00DF7163">
        <w:rPr>
          <w:color w:val="000000" w:themeColor="text1"/>
          <w:sz w:val="28"/>
        </w:rPr>
        <w:t>предупреждение нарушений</w:t>
      </w:r>
      <w:r w:rsidR="001D6DFC">
        <w:rPr>
          <w:color w:val="000000" w:themeColor="text1"/>
          <w:sz w:val="28"/>
        </w:rPr>
        <w:t>,</w:t>
      </w:r>
      <w:r w:rsidR="00263A68" w:rsidRPr="00DF7163">
        <w:rPr>
          <w:color w:val="000000" w:themeColor="text1"/>
          <w:sz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</w:t>
      </w:r>
      <w:r w:rsidR="006E069B">
        <w:rPr>
          <w:color w:val="000000" w:themeColor="text1"/>
          <w:sz w:val="28"/>
        </w:rPr>
        <w:t>рушению обязательных требований.</w:t>
      </w:r>
    </w:p>
    <w:p w14:paraId="1FD960D5" w14:textId="77777777" w:rsidR="00701A1F" w:rsidRDefault="00701A1F" w:rsidP="00880488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DF7163">
        <w:rPr>
          <w:color w:val="000000" w:themeColor="text1"/>
          <w:sz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14:paraId="6C00D2B8" w14:textId="197E01C2" w:rsidR="003D0DE0" w:rsidRDefault="003D0DE0" w:rsidP="00880488">
      <w:pPr>
        <w:spacing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1) анализ выявления в результате проведения муниципального жилищного контроля нарушений обязательных требований;</w:t>
      </w:r>
    </w:p>
    <w:p w14:paraId="06193E8E" w14:textId="6A6F5731" w:rsidR="003D0DE0" w:rsidRDefault="003D0DE0" w:rsidP="00880488">
      <w:pPr>
        <w:spacing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2) оценка состояния подконтрольной среды (оценка возможной угрозы причинения вреда жизни, здоровью граждан</w:t>
      </w:r>
      <w:r w:rsidR="002A1FD5">
        <w:rPr>
          <w:color w:val="000000" w:themeColor="text1"/>
          <w:sz w:val="28"/>
        </w:rPr>
        <w:t>) и у</w:t>
      </w:r>
      <w:r>
        <w:rPr>
          <w:color w:val="000000" w:themeColor="text1"/>
          <w:sz w:val="28"/>
        </w:rPr>
        <w:t>становление зависимости видов и интенсивности профилактических мероприятий с учетом состояния подконтрольной среды</w:t>
      </w:r>
      <w:r w:rsidR="00B94B03">
        <w:rPr>
          <w:color w:val="000000" w:themeColor="text1"/>
          <w:sz w:val="28"/>
        </w:rPr>
        <w:t>;</w:t>
      </w:r>
    </w:p>
    <w:p w14:paraId="4C70E943" w14:textId="10E84FE0" w:rsidR="00B94B03" w:rsidRDefault="00B94B03" w:rsidP="00880488">
      <w:pPr>
        <w:spacing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жилищного контроля нарушений обязательных требований;</w:t>
      </w:r>
    </w:p>
    <w:p w14:paraId="48B88BF1" w14:textId="3B4D0843" w:rsidR="00FE10B0" w:rsidRDefault="00B94B03" w:rsidP="00880488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4) </w:t>
      </w:r>
      <w:r w:rsidR="00CF3505" w:rsidRPr="00E00668">
        <w:rPr>
          <w:color w:val="auto"/>
          <w:sz w:val="28"/>
          <w:szCs w:val="28"/>
        </w:rPr>
        <w:t>регулярный анализ и обновление Программы профилактики, использование актуальной информации при проведении профилактических мероприятий.</w:t>
      </w:r>
    </w:p>
    <w:p w14:paraId="041883AF" w14:textId="77777777" w:rsidR="00880488" w:rsidRDefault="00880488" w:rsidP="00880488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707AEB61" w14:textId="77777777" w:rsidR="00644FEA" w:rsidRDefault="00644FEA" w:rsidP="00E00668">
      <w:pPr>
        <w:jc w:val="center"/>
        <w:rPr>
          <w:sz w:val="28"/>
          <w:szCs w:val="28"/>
        </w:rPr>
      </w:pPr>
    </w:p>
    <w:p w14:paraId="36A4D39D" w14:textId="77777777" w:rsidR="00644FEA" w:rsidRDefault="00644FEA" w:rsidP="00E00668">
      <w:pPr>
        <w:jc w:val="center"/>
        <w:rPr>
          <w:sz w:val="28"/>
          <w:szCs w:val="28"/>
        </w:rPr>
      </w:pPr>
    </w:p>
    <w:p w14:paraId="6C56ECBF" w14:textId="77777777" w:rsidR="00644FEA" w:rsidRDefault="00644FEA" w:rsidP="00E00668">
      <w:pPr>
        <w:jc w:val="center"/>
        <w:rPr>
          <w:sz w:val="28"/>
          <w:szCs w:val="28"/>
        </w:rPr>
      </w:pPr>
    </w:p>
    <w:p w14:paraId="2A184C81" w14:textId="77777777" w:rsidR="00906591" w:rsidRDefault="00B815DD" w:rsidP="00E00668">
      <w:pPr>
        <w:jc w:val="center"/>
        <w:rPr>
          <w:sz w:val="28"/>
          <w:szCs w:val="28"/>
        </w:rPr>
      </w:pPr>
      <w:r w:rsidRPr="005A1404">
        <w:rPr>
          <w:sz w:val="28"/>
          <w:szCs w:val="28"/>
        </w:rPr>
        <w:lastRenderedPageBreak/>
        <w:t xml:space="preserve">3. Перечень профилактических мероприятий, сроки (периодичность) </w:t>
      </w:r>
    </w:p>
    <w:p w14:paraId="2A184C82" w14:textId="77777777" w:rsidR="00113845" w:rsidRDefault="00B81F98" w:rsidP="00E00668">
      <w:pPr>
        <w:jc w:val="center"/>
        <w:rPr>
          <w:sz w:val="28"/>
          <w:szCs w:val="28"/>
        </w:rPr>
      </w:pPr>
      <w:r>
        <w:rPr>
          <w:sz w:val="28"/>
          <w:szCs w:val="28"/>
        </w:rPr>
        <w:t>их проведения</w:t>
      </w:r>
    </w:p>
    <w:p w14:paraId="2A184C83" w14:textId="77777777" w:rsidR="00906591" w:rsidRDefault="00906591" w:rsidP="00906591">
      <w:pPr>
        <w:jc w:val="center"/>
        <w:rPr>
          <w:sz w:val="28"/>
          <w:szCs w:val="28"/>
        </w:rPr>
      </w:pPr>
    </w:p>
    <w:tbl>
      <w:tblPr>
        <w:tblStyle w:val="af1"/>
        <w:tblW w:w="9538" w:type="dxa"/>
        <w:tblLook w:val="04A0" w:firstRow="1" w:lastRow="0" w:firstColumn="1" w:lastColumn="0" w:noHBand="0" w:noVBand="1"/>
      </w:tblPr>
      <w:tblGrid>
        <w:gridCol w:w="530"/>
        <w:gridCol w:w="2555"/>
        <w:gridCol w:w="2835"/>
        <w:gridCol w:w="1955"/>
        <w:gridCol w:w="1663"/>
      </w:tblGrid>
      <w:tr w:rsidR="00763EB8" w14:paraId="1043C594" w14:textId="77777777" w:rsidTr="00735E07">
        <w:tc>
          <w:tcPr>
            <w:tcW w:w="530" w:type="dxa"/>
            <w:vAlign w:val="center"/>
          </w:tcPr>
          <w:p w14:paraId="46725F31" w14:textId="77777777" w:rsidR="00763EB8" w:rsidRPr="00763EB8" w:rsidRDefault="00763EB8" w:rsidP="00735E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3EB8">
              <w:rPr>
                <w:rFonts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55" w:type="dxa"/>
            <w:vAlign w:val="center"/>
          </w:tcPr>
          <w:p w14:paraId="2CBAC786" w14:textId="77777777" w:rsidR="00763EB8" w:rsidRPr="00763EB8" w:rsidRDefault="00763EB8" w:rsidP="00735E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3EB8">
              <w:rPr>
                <w:rFonts w:cs="Times New Roman"/>
                <w:b/>
                <w:sz w:val="20"/>
                <w:szCs w:val="20"/>
              </w:rPr>
              <w:t>Вид мероприятия</w:t>
            </w:r>
          </w:p>
        </w:tc>
        <w:tc>
          <w:tcPr>
            <w:tcW w:w="2835" w:type="dxa"/>
            <w:vAlign w:val="center"/>
          </w:tcPr>
          <w:p w14:paraId="148528AA" w14:textId="77777777" w:rsidR="00763EB8" w:rsidRPr="00763EB8" w:rsidRDefault="00763EB8" w:rsidP="00735E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3EB8">
              <w:rPr>
                <w:rFonts w:cs="Times New Roman"/>
                <w:b/>
                <w:sz w:val="20"/>
                <w:szCs w:val="20"/>
              </w:rPr>
              <w:t>Содержание мероприятия</w:t>
            </w:r>
          </w:p>
        </w:tc>
        <w:tc>
          <w:tcPr>
            <w:tcW w:w="1955" w:type="dxa"/>
            <w:vAlign w:val="center"/>
          </w:tcPr>
          <w:p w14:paraId="5375B216" w14:textId="77777777" w:rsidR="00763EB8" w:rsidRPr="00763EB8" w:rsidRDefault="00763EB8" w:rsidP="00735E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3EB8">
              <w:rPr>
                <w:rFonts w:cs="Times New Roman"/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1663" w:type="dxa"/>
            <w:vAlign w:val="center"/>
          </w:tcPr>
          <w:p w14:paraId="653DD5E6" w14:textId="77777777" w:rsidR="00763EB8" w:rsidRPr="00763EB8" w:rsidRDefault="00763EB8" w:rsidP="00735E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763EB8">
              <w:rPr>
                <w:rFonts w:cs="Times New Roman"/>
                <w:b/>
                <w:sz w:val="20"/>
                <w:szCs w:val="20"/>
              </w:rPr>
              <w:t>Ответственный за реализацию мероприятия исполнитель</w:t>
            </w:r>
          </w:p>
        </w:tc>
      </w:tr>
      <w:tr w:rsidR="00763EB8" w14:paraId="501547CB" w14:textId="77777777" w:rsidTr="00735E07">
        <w:tc>
          <w:tcPr>
            <w:tcW w:w="530" w:type="dxa"/>
            <w:vMerge w:val="restart"/>
          </w:tcPr>
          <w:p w14:paraId="12FF7D42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6E75132F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1C6DD37C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3C56F49E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6EF3308E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  <w:r w:rsidRPr="00763EB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555" w:type="dxa"/>
            <w:vMerge w:val="restart"/>
          </w:tcPr>
          <w:p w14:paraId="029AABA7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02B7E716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6428DA0F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0E426297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23CCF155" w14:textId="0BC928BB" w:rsidR="00763EB8" w:rsidRPr="00763EB8" w:rsidRDefault="00763EB8" w:rsidP="00914C1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8"/>
                <w:szCs w:val="28"/>
              </w:rPr>
            </w:pPr>
            <w:r w:rsidRPr="00763EB8">
              <w:rPr>
                <w:rFonts w:cs="Times New Roman"/>
                <w:sz w:val="20"/>
                <w:szCs w:val="20"/>
              </w:rPr>
              <w:t xml:space="preserve">Информирование </w:t>
            </w:r>
          </w:p>
        </w:tc>
        <w:tc>
          <w:tcPr>
            <w:tcW w:w="2835" w:type="dxa"/>
          </w:tcPr>
          <w:p w14:paraId="0852FF62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  <w:r w:rsidRPr="00763EB8">
              <w:rPr>
                <w:rFonts w:cs="Times New Roman"/>
                <w:sz w:val="20"/>
                <w:szCs w:val="20"/>
              </w:rPr>
              <w:t>1. Размещение сведений по вопросам соблюдения обязательных требований на официальном сайте Администрации городского округа Самара в информационно-телекоммуникационной сети Интернет</w:t>
            </w:r>
          </w:p>
        </w:tc>
        <w:tc>
          <w:tcPr>
            <w:tcW w:w="1955" w:type="dxa"/>
          </w:tcPr>
          <w:p w14:paraId="731BFA3C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8"/>
                <w:szCs w:val="28"/>
              </w:rPr>
            </w:pPr>
            <w:r w:rsidRPr="00763EB8">
              <w:rPr>
                <w:rFonts w:cs="Times New Roman"/>
                <w:sz w:val="20"/>
                <w:szCs w:val="20"/>
              </w:rPr>
              <w:t>Поддерживаются в актуальном состоянии и обновляются в срок не позднее 30 дней с момента их изменения</w:t>
            </w:r>
          </w:p>
        </w:tc>
        <w:tc>
          <w:tcPr>
            <w:tcW w:w="1663" w:type="dxa"/>
            <w:vMerge w:val="restart"/>
          </w:tcPr>
          <w:p w14:paraId="135BD360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44C8BBDA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63DB79F4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75E264B9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093EFA4E" w14:textId="1CBA1841" w:rsidR="00763EB8" w:rsidRPr="00763EB8" w:rsidRDefault="0029400C" w:rsidP="005363D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Заведующий сектора МЖК, консультант</w:t>
            </w:r>
          </w:p>
        </w:tc>
      </w:tr>
      <w:tr w:rsidR="00763EB8" w14:paraId="52226EA1" w14:textId="77777777" w:rsidTr="00735E07">
        <w:tc>
          <w:tcPr>
            <w:tcW w:w="530" w:type="dxa"/>
            <w:vMerge/>
          </w:tcPr>
          <w:p w14:paraId="5B701F32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</w:tcPr>
          <w:p w14:paraId="7769A2F1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A9CF954" w14:textId="77777777" w:rsidR="00763EB8" w:rsidRPr="00903FB1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  <w:r w:rsidRPr="00903FB1">
              <w:rPr>
                <w:rFonts w:cs="Times New Roman"/>
                <w:sz w:val="20"/>
                <w:szCs w:val="20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1955" w:type="dxa"/>
          </w:tcPr>
          <w:p w14:paraId="6315D611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 xml:space="preserve">Не позднее 30 дней со дня принятия, отмены нормативных правовых актов, </w:t>
            </w:r>
            <w:r w:rsidRPr="00FE724D">
              <w:rPr>
                <w:rFonts w:cs="Times New Roman"/>
                <w:sz w:val="20"/>
                <w:szCs w:val="20"/>
              </w:rPr>
              <w:t>внесения изменений в действующие нормативные правовые акты</w:t>
            </w:r>
          </w:p>
        </w:tc>
        <w:tc>
          <w:tcPr>
            <w:tcW w:w="1663" w:type="dxa"/>
            <w:vMerge/>
          </w:tcPr>
          <w:p w14:paraId="57C2401D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8"/>
                <w:szCs w:val="28"/>
              </w:rPr>
            </w:pPr>
          </w:p>
        </w:tc>
      </w:tr>
      <w:tr w:rsidR="00763EB8" w14:paraId="13DE736D" w14:textId="77777777" w:rsidTr="00735E07">
        <w:tc>
          <w:tcPr>
            <w:tcW w:w="530" w:type="dxa"/>
            <w:vMerge/>
          </w:tcPr>
          <w:p w14:paraId="0DFAE504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555" w:type="dxa"/>
            <w:vMerge/>
          </w:tcPr>
          <w:p w14:paraId="6D308BB7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A6CCD55" w14:textId="047DEF8C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3. </w:t>
            </w:r>
            <w:r w:rsidR="003A7604">
              <w:rPr>
                <w:rFonts w:cs="Times New Roman"/>
                <w:sz w:val="20"/>
                <w:szCs w:val="20"/>
              </w:rPr>
              <w:t>И</w:t>
            </w:r>
            <w:r w:rsidR="00914C11">
              <w:rPr>
                <w:rFonts w:cs="Times New Roman"/>
                <w:sz w:val="20"/>
                <w:szCs w:val="20"/>
              </w:rPr>
              <w:t>нформирование</w:t>
            </w:r>
            <w:r w:rsidRPr="00464D21">
              <w:rPr>
                <w:rFonts w:cs="Times New Roman"/>
                <w:sz w:val="20"/>
                <w:szCs w:val="20"/>
              </w:rPr>
              <w:t xml:space="preserve"> по вопросам соблюдения обязательных требований </w:t>
            </w:r>
            <w:r w:rsidR="00914C11">
              <w:rPr>
                <w:rFonts w:cs="Times New Roman"/>
                <w:sz w:val="20"/>
                <w:szCs w:val="20"/>
              </w:rPr>
              <w:t xml:space="preserve">через </w:t>
            </w:r>
            <w:r w:rsidRPr="00464D21">
              <w:rPr>
                <w:rFonts w:cs="Times New Roman"/>
                <w:sz w:val="20"/>
                <w:szCs w:val="20"/>
              </w:rPr>
              <w:t>личны</w:t>
            </w:r>
            <w:r w:rsidR="00914C11">
              <w:rPr>
                <w:rFonts w:cs="Times New Roman"/>
                <w:sz w:val="20"/>
                <w:szCs w:val="20"/>
              </w:rPr>
              <w:t>е</w:t>
            </w:r>
            <w:r w:rsidRPr="00464D21">
              <w:rPr>
                <w:rFonts w:cs="Times New Roman"/>
                <w:sz w:val="20"/>
                <w:szCs w:val="20"/>
              </w:rPr>
              <w:t xml:space="preserve"> кабинет</w:t>
            </w:r>
            <w:r w:rsidR="003200B8">
              <w:rPr>
                <w:rFonts w:cs="Times New Roman"/>
                <w:sz w:val="20"/>
                <w:szCs w:val="20"/>
              </w:rPr>
              <w:t>ы</w:t>
            </w:r>
            <w:r w:rsidRPr="00464D21">
              <w:rPr>
                <w:rFonts w:cs="Times New Roman"/>
                <w:sz w:val="20"/>
                <w:szCs w:val="20"/>
              </w:rPr>
              <w:t xml:space="preserve"> контролируемых лиц в государственных информационных системах (при их наличии)</w:t>
            </w:r>
          </w:p>
          <w:p w14:paraId="3B0E3EC6" w14:textId="77777777" w:rsidR="00763EB8" w:rsidRPr="00903FB1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2C8B0660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  <w:r w:rsidRPr="00203FE7">
              <w:rPr>
                <w:rFonts w:cs="Times New Roman"/>
                <w:sz w:val="20"/>
                <w:szCs w:val="20"/>
              </w:rPr>
              <w:t>Ежегодно, декабрь</w:t>
            </w:r>
          </w:p>
        </w:tc>
        <w:tc>
          <w:tcPr>
            <w:tcW w:w="1663" w:type="dxa"/>
            <w:vMerge/>
          </w:tcPr>
          <w:p w14:paraId="6C805F8C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8"/>
                <w:szCs w:val="28"/>
              </w:rPr>
            </w:pPr>
          </w:p>
        </w:tc>
      </w:tr>
      <w:tr w:rsidR="00763EB8" w14:paraId="242E04DC" w14:textId="77777777" w:rsidTr="00735E07">
        <w:tc>
          <w:tcPr>
            <w:tcW w:w="530" w:type="dxa"/>
          </w:tcPr>
          <w:p w14:paraId="57FECFEC" w14:textId="77777777" w:rsidR="00763EB8" w:rsidRPr="005B1274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B1274">
              <w:rPr>
                <w:sz w:val="20"/>
                <w:szCs w:val="20"/>
              </w:rPr>
              <w:t>2</w:t>
            </w:r>
          </w:p>
        </w:tc>
        <w:tc>
          <w:tcPr>
            <w:tcW w:w="2555" w:type="dxa"/>
          </w:tcPr>
          <w:p w14:paraId="657B7AD5" w14:textId="210C9CDA" w:rsidR="00763EB8" w:rsidRPr="005B1274" w:rsidRDefault="00763EB8" w:rsidP="00914C11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5B1274">
              <w:rPr>
                <w:rFonts w:cs="Times New Roman"/>
                <w:sz w:val="20"/>
                <w:szCs w:val="20"/>
              </w:rPr>
              <w:t xml:space="preserve">Обобщение правоприменительной практики </w:t>
            </w:r>
          </w:p>
        </w:tc>
        <w:tc>
          <w:tcPr>
            <w:tcW w:w="2835" w:type="dxa"/>
          </w:tcPr>
          <w:p w14:paraId="0991F02F" w14:textId="7220A716" w:rsidR="003A7604" w:rsidRDefault="003A7604" w:rsidP="00DA261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5B1274">
              <w:rPr>
                <w:rFonts w:cs="Times New Roman"/>
                <w:sz w:val="20"/>
                <w:szCs w:val="20"/>
              </w:rPr>
              <w:t xml:space="preserve">Обобщение правоприменительной практики </w:t>
            </w:r>
            <w:r>
              <w:rPr>
                <w:rFonts w:cs="Times New Roman"/>
                <w:sz w:val="20"/>
                <w:szCs w:val="20"/>
              </w:rPr>
              <w:t>проводится для решения следующих задач</w:t>
            </w:r>
            <w:r w:rsidR="006248BB">
              <w:rPr>
                <w:rFonts w:cs="Times New Roman"/>
                <w:sz w:val="20"/>
                <w:szCs w:val="20"/>
              </w:rPr>
              <w:t>:</w:t>
            </w:r>
          </w:p>
          <w:p w14:paraId="7BB9B003" w14:textId="1BE7AB2D" w:rsidR="008B1284" w:rsidRPr="008B1284" w:rsidRDefault="008B1284" w:rsidP="00DA2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обеспечение </w:t>
            </w:r>
            <w:r w:rsidRPr="008B1284">
              <w:rPr>
                <w:sz w:val="20"/>
                <w:szCs w:val="20"/>
              </w:rPr>
              <w:t xml:space="preserve">единообразных подходов к применению обязательных требований, законодательства Российской </w:t>
            </w:r>
            <w:proofErr w:type="gramStart"/>
            <w:r w:rsidRPr="008B1284">
              <w:rPr>
                <w:sz w:val="20"/>
                <w:szCs w:val="20"/>
              </w:rPr>
              <w:t xml:space="preserve">Федерации </w:t>
            </w:r>
            <w:r w:rsidR="003A7604">
              <w:rPr>
                <w:sz w:val="20"/>
                <w:szCs w:val="20"/>
              </w:rPr>
              <w:t xml:space="preserve"> </w:t>
            </w:r>
            <w:r w:rsidR="003A7604">
              <w:rPr>
                <w:sz w:val="20"/>
                <w:szCs w:val="20"/>
              </w:rPr>
              <w:br/>
              <w:t>о</w:t>
            </w:r>
            <w:proofErr w:type="gramEnd"/>
            <w:r w:rsidR="003A7604">
              <w:rPr>
                <w:sz w:val="20"/>
                <w:szCs w:val="20"/>
              </w:rPr>
              <w:t xml:space="preserve"> </w:t>
            </w:r>
            <w:r w:rsidRPr="008B1284">
              <w:rPr>
                <w:sz w:val="20"/>
                <w:szCs w:val="20"/>
              </w:rPr>
              <w:t xml:space="preserve">муниципальном </w:t>
            </w:r>
            <w:r w:rsidR="003A7604">
              <w:rPr>
                <w:sz w:val="20"/>
                <w:szCs w:val="20"/>
              </w:rPr>
              <w:t xml:space="preserve">жилищном </w:t>
            </w:r>
            <w:r w:rsidRPr="008B1284">
              <w:rPr>
                <w:sz w:val="20"/>
                <w:szCs w:val="20"/>
              </w:rPr>
              <w:t>контроле;</w:t>
            </w:r>
          </w:p>
          <w:p w14:paraId="1DA25A9A" w14:textId="77777777" w:rsidR="008B1284" w:rsidRPr="008B1284" w:rsidRDefault="008B1284" w:rsidP="00DA2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1284">
              <w:rPr>
                <w:sz w:val="20"/>
                <w:szCs w:val="20"/>
              </w:rPr>
              <w:t>2) выявление типичных нарушений обязательных требований, причин, факторов и условий, способствующих возникновению указанных нарушений;</w:t>
            </w:r>
          </w:p>
          <w:p w14:paraId="787A94FE" w14:textId="77777777" w:rsidR="008B1284" w:rsidRPr="008B1284" w:rsidRDefault="008B1284" w:rsidP="00DA2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1284">
              <w:rPr>
                <w:sz w:val="20"/>
                <w:szCs w:val="20"/>
              </w:rPr>
              <w:t>3) анализ случаев причинения вреда (ущерба) охраняемым законом ценностям, выявление источников и факторов риска причинения вреда (ущерба);</w:t>
            </w:r>
          </w:p>
          <w:p w14:paraId="11B2C651" w14:textId="77777777" w:rsidR="008B1284" w:rsidRPr="008B1284" w:rsidRDefault="008B1284" w:rsidP="00DA2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1284">
              <w:rPr>
                <w:sz w:val="20"/>
                <w:szCs w:val="20"/>
              </w:rPr>
              <w:t>4) подготовка предложений об актуализации обязательных требований;</w:t>
            </w:r>
          </w:p>
          <w:p w14:paraId="126ED696" w14:textId="4EDA110B" w:rsidR="008B1284" w:rsidRPr="008B1284" w:rsidRDefault="008B1284" w:rsidP="00DA26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1284">
              <w:rPr>
                <w:sz w:val="20"/>
                <w:szCs w:val="20"/>
              </w:rPr>
              <w:lastRenderedPageBreak/>
              <w:t>5) подготовка предложений о внесении изменений в законодательство Российской Федерации о муниципальном</w:t>
            </w:r>
            <w:r w:rsidR="003A7604">
              <w:rPr>
                <w:sz w:val="20"/>
                <w:szCs w:val="20"/>
              </w:rPr>
              <w:t xml:space="preserve"> жилищном</w:t>
            </w:r>
            <w:r w:rsidRPr="008B1284">
              <w:rPr>
                <w:sz w:val="20"/>
                <w:szCs w:val="20"/>
              </w:rPr>
              <w:t xml:space="preserve"> контроле.</w:t>
            </w:r>
          </w:p>
          <w:p w14:paraId="4D241F03" w14:textId="03F0812F" w:rsidR="00763EB8" w:rsidRPr="005B1274" w:rsidRDefault="00763EB8" w:rsidP="0029400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8B1284">
              <w:rPr>
                <w:rFonts w:cs="Times New Roman"/>
                <w:sz w:val="20"/>
                <w:szCs w:val="20"/>
              </w:rPr>
              <w:t>По итогам обобщения правоприменительной</w:t>
            </w:r>
            <w:r w:rsidRPr="005B1274">
              <w:rPr>
                <w:rFonts w:cs="Times New Roman"/>
                <w:sz w:val="20"/>
                <w:szCs w:val="20"/>
              </w:rPr>
              <w:t xml:space="preserve"> практики обеспечивает</w:t>
            </w:r>
            <w:r w:rsidR="003A7604">
              <w:rPr>
                <w:rFonts w:cs="Times New Roman"/>
                <w:sz w:val="20"/>
                <w:szCs w:val="20"/>
              </w:rPr>
              <w:t>ся</w:t>
            </w:r>
            <w:r w:rsidRPr="005B1274">
              <w:rPr>
                <w:rFonts w:cs="Times New Roman"/>
                <w:sz w:val="20"/>
                <w:szCs w:val="20"/>
              </w:rPr>
              <w:t xml:space="preserve"> подготовк</w:t>
            </w:r>
            <w:r w:rsidR="003A7604">
              <w:rPr>
                <w:rFonts w:cs="Times New Roman"/>
                <w:sz w:val="20"/>
                <w:szCs w:val="20"/>
              </w:rPr>
              <w:t>а</w:t>
            </w:r>
            <w:r w:rsidRPr="005B1274">
              <w:rPr>
                <w:rFonts w:cs="Times New Roman"/>
                <w:sz w:val="20"/>
                <w:szCs w:val="20"/>
              </w:rPr>
              <w:t xml:space="preserve"> доклада с результатами обобщения правоприменительной практики </w:t>
            </w:r>
            <w:r w:rsidR="003A7604">
              <w:rPr>
                <w:rFonts w:cs="Times New Roman"/>
                <w:sz w:val="20"/>
                <w:szCs w:val="20"/>
              </w:rPr>
              <w:t xml:space="preserve">Администрации </w:t>
            </w:r>
            <w:r w:rsidR="0029400C">
              <w:rPr>
                <w:rFonts w:cs="Times New Roman"/>
                <w:sz w:val="20"/>
                <w:szCs w:val="20"/>
              </w:rPr>
              <w:t>Промышленн</w:t>
            </w:r>
            <w:r w:rsidR="005363DE">
              <w:rPr>
                <w:rFonts w:cs="Times New Roman"/>
                <w:sz w:val="20"/>
                <w:szCs w:val="20"/>
              </w:rPr>
              <w:t>ого</w:t>
            </w:r>
            <w:r w:rsidR="003A7604">
              <w:rPr>
                <w:rFonts w:cs="Times New Roman"/>
                <w:sz w:val="20"/>
                <w:szCs w:val="20"/>
              </w:rPr>
              <w:t xml:space="preserve"> района городского округа Самара</w:t>
            </w:r>
          </w:p>
        </w:tc>
        <w:tc>
          <w:tcPr>
            <w:tcW w:w="1955" w:type="dxa"/>
          </w:tcPr>
          <w:p w14:paraId="7DC68390" w14:textId="77777777" w:rsidR="00763EB8" w:rsidRPr="00203FE7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203FE7">
              <w:rPr>
                <w:rFonts w:cs="Times New Roman"/>
                <w:sz w:val="20"/>
                <w:szCs w:val="20"/>
              </w:rPr>
              <w:lastRenderedPageBreak/>
              <w:t>Ежегодно, декабрь</w:t>
            </w:r>
          </w:p>
        </w:tc>
        <w:tc>
          <w:tcPr>
            <w:tcW w:w="1663" w:type="dxa"/>
          </w:tcPr>
          <w:p w14:paraId="43B22479" w14:textId="2FC53BF8" w:rsidR="00763EB8" w:rsidRDefault="0029400C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29400C">
              <w:rPr>
                <w:rFonts w:cs="Times New Roman"/>
                <w:sz w:val="20"/>
                <w:szCs w:val="20"/>
              </w:rPr>
              <w:t>Заведующий сектора МЖК, консультант</w:t>
            </w:r>
          </w:p>
        </w:tc>
      </w:tr>
      <w:tr w:rsidR="00763EB8" w14:paraId="4BA6CE71" w14:textId="77777777" w:rsidTr="00735E07">
        <w:tc>
          <w:tcPr>
            <w:tcW w:w="530" w:type="dxa"/>
          </w:tcPr>
          <w:p w14:paraId="147D29AA" w14:textId="3EB7E290" w:rsidR="00763EB8" w:rsidRPr="005B1274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555" w:type="dxa"/>
          </w:tcPr>
          <w:p w14:paraId="3B092CFB" w14:textId="5DC2423F" w:rsidR="00763EB8" w:rsidRPr="005B1274" w:rsidRDefault="00763EB8" w:rsidP="00914C1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3047D">
              <w:rPr>
                <w:rFonts w:cs="Times New Roman"/>
                <w:sz w:val="20"/>
                <w:szCs w:val="20"/>
              </w:rPr>
              <w:t xml:space="preserve">Объявление предостережений </w:t>
            </w:r>
          </w:p>
        </w:tc>
        <w:tc>
          <w:tcPr>
            <w:tcW w:w="2835" w:type="dxa"/>
          </w:tcPr>
          <w:p w14:paraId="6E135BDA" w14:textId="79DAEFE1" w:rsidR="008B1284" w:rsidRPr="008B1284" w:rsidRDefault="008B1284" w:rsidP="008B12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1284">
              <w:rPr>
                <w:sz w:val="20"/>
                <w:szCs w:val="20"/>
              </w:rPr>
              <w:t xml:space="preserve">В случае наличия у </w:t>
            </w:r>
            <w:r w:rsidR="00DA261A">
              <w:rPr>
                <w:sz w:val="20"/>
                <w:szCs w:val="20"/>
              </w:rPr>
              <w:t xml:space="preserve">Администрации </w:t>
            </w:r>
            <w:r w:rsidR="0029400C" w:rsidRPr="0029400C">
              <w:rPr>
                <w:sz w:val="20"/>
                <w:szCs w:val="20"/>
              </w:rPr>
              <w:t>Промышленного</w:t>
            </w:r>
            <w:r w:rsidR="00DA261A">
              <w:rPr>
                <w:sz w:val="20"/>
                <w:szCs w:val="20"/>
              </w:rPr>
              <w:t xml:space="preserve"> района городского округа Самара </w:t>
            </w:r>
            <w:r w:rsidRPr="008B1284">
              <w:rPr>
                <w:sz w:val="20"/>
                <w:szCs w:val="20"/>
              </w:rPr>
      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объявляет</w:t>
            </w:r>
            <w:r w:rsidR="00DA261A">
              <w:rPr>
                <w:sz w:val="20"/>
                <w:szCs w:val="20"/>
              </w:rPr>
              <w:t>ся</w:t>
            </w:r>
            <w:r w:rsidRPr="008B1284">
              <w:rPr>
                <w:sz w:val="20"/>
                <w:szCs w:val="20"/>
              </w:rPr>
              <w:t xml:space="preserve"> контролируемому лицу предостережение о недопустимости нарушения обязательных требований и предлагает</w:t>
            </w:r>
            <w:r w:rsidR="00DA261A">
              <w:rPr>
                <w:sz w:val="20"/>
                <w:szCs w:val="20"/>
              </w:rPr>
              <w:t>ся</w:t>
            </w:r>
            <w:r w:rsidRPr="008B1284">
              <w:rPr>
                <w:sz w:val="20"/>
                <w:szCs w:val="20"/>
              </w:rPr>
              <w:t xml:space="preserve"> принять меры по обеспечению соб</w:t>
            </w:r>
            <w:r w:rsidR="006248BB">
              <w:rPr>
                <w:sz w:val="20"/>
                <w:szCs w:val="20"/>
              </w:rPr>
              <w:t>людения обязательных требований</w:t>
            </w:r>
          </w:p>
          <w:p w14:paraId="6A0F745E" w14:textId="1CAB2E13" w:rsidR="00763EB8" w:rsidRPr="008B1284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6DF03C85" w14:textId="21DAE018" w:rsidR="00763EB8" w:rsidRPr="00203FE7" w:rsidRDefault="00763EB8" w:rsidP="005363DE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B3047D">
              <w:rPr>
                <w:rFonts w:cs="Times New Roman"/>
                <w:sz w:val="20"/>
                <w:szCs w:val="20"/>
              </w:rPr>
              <w:t xml:space="preserve">По мере выявления готовящихся нарушений обязательных требований или признаков нарушений обязательных требований, не позднее 30 дней со дня получения 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Pr="00B3047D">
              <w:rPr>
                <w:rFonts w:cs="Times New Roman"/>
                <w:sz w:val="20"/>
                <w:szCs w:val="20"/>
              </w:rPr>
              <w:t>дминистрацией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29400C" w:rsidRPr="0029400C">
              <w:rPr>
                <w:rFonts w:cs="Times New Roman"/>
                <w:sz w:val="20"/>
                <w:szCs w:val="20"/>
              </w:rPr>
              <w:t>Промышленного</w:t>
            </w:r>
            <w:r>
              <w:rPr>
                <w:rFonts w:cs="Times New Roman"/>
                <w:sz w:val="20"/>
                <w:szCs w:val="20"/>
              </w:rPr>
              <w:t xml:space="preserve"> района городского округа Самара</w:t>
            </w:r>
            <w:r w:rsidRPr="00B3047D">
              <w:rPr>
                <w:rFonts w:cs="Times New Roman"/>
                <w:sz w:val="20"/>
                <w:szCs w:val="20"/>
              </w:rPr>
              <w:t xml:space="preserve"> указанных сведений</w:t>
            </w:r>
          </w:p>
        </w:tc>
        <w:tc>
          <w:tcPr>
            <w:tcW w:w="1663" w:type="dxa"/>
          </w:tcPr>
          <w:p w14:paraId="344EBC9E" w14:textId="5C8059C2" w:rsidR="00763EB8" w:rsidRPr="00903FB1" w:rsidRDefault="0029400C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  <w:r w:rsidRPr="0029400C">
              <w:rPr>
                <w:rFonts w:cs="Times New Roman"/>
                <w:sz w:val="20"/>
                <w:szCs w:val="20"/>
              </w:rPr>
              <w:t>Заведующий сектора МЖК, консультант</w:t>
            </w:r>
          </w:p>
        </w:tc>
      </w:tr>
      <w:tr w:rsidR="00763EB8" w14:paraId="1E1BC385" w14:textId="77777777" w:rsidTr="00735E07">
        <w:tc>
          <w:tcPr>
            <w:tcW w:w="530" w:type="dxa"/>
            <w:vMerge w:val="restart"/>
          </w:tcPr>
          <w:p w14:paraId="594AA51C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1FACF7C5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49A9F6D0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186E76E3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  <w:p w14:paraId="60D39677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30402F52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29641955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002CA2BB" w14:textId="77777777" w:rsidR="00763EB8" w:rsidRPr="00B3047D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5" w:type="dxa"/>
            <w:vMerge w:val="restart"/>
          </w:tcPr>
          <w:p w14:paraId="4B6B9309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78F49576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5A16CC3F" w14:textId="3B17BB44" w:rsidR="00914C11" w:rsidRDefault="00763EB8" w:rsidP="00914C1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  <w:r w:rsidRPr="00B3047D">
              <w:rPr>
                <w:rFonts w:cs="Times New Roman"/>
                <w:sz w:val="20"/>
                <w:szCs w:val="20"/>
              </w:rPr>
              <w:t>Консультирование</w:t>
            </w:r>
          </w:p>
          <w:p w14:paraId="17247971" w14:textId="1877F6E3" w:rsidR="00763EB8" w:rsidRPr="0055408B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53B220" w14:textId="3B8F43D2" w:rsidR="00763EB8" w:rsidRPr="008B1284" w:rsidRDefault="003200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  <w:r w:rsidRPr="008B1284">
              <w:rPr>
                <w:rFonts w:cs="Times New Roman"/>
                <w:sz w:val="20"/>
                <w:szCs w:val="20"/>
              </w:rPr>
              <w:t>Устн</w:t>
            </w:r>
            <w:r w:rsidR="008B1284">
              <w:rPr>
                <w:rFonts w:cs="Times New Roman"/>
                <w:sz w:val="20"/>
                <w:szCs w:val="20"/>
              </w:rPr>
              <w:t>ые разъяснения</w:t>
            </w:r>
            <w:r w:rsidR="00763EB8" w:rsidRPr="008B1284">
              <w:rPr>
                <w:rFonts w:cs="Times New Roman"/>
                <w:sz w:val="20"/>
                <w:szCs w:val="20"/>
              </w:rPr>
              <w:t xml:space="preserve"> по телефону, по</w:t>
            </w:r>
            <w:r w:rsidR="008B1284">
              <w:rPr>
                <w:rFonts w:cs="Times New Roman"/>
                <w:sz w:val="20"/>
                <w:szCs w:val="20"/>
              </w:rPr>
              <w:t>средством</w:t>
            </w:r>
            <w:r w:rsidR="00763EB8" w:rsidRPr="008B1284">
              <w:rPr>
                <w:rFonts w:cs="Times New Roman"/>
                <w:sz w:val="20"/>
                <w:szCs w:val="20"/>
              </w:rPr>
              <w:t xml:space="preserve"> видео-конференц-связи</w:t>
            </w:r>
            <w:r w:rsidRPr="008B1284">
              <w:rPr>
                <w:rFonts w:cs="Times New Roman"/>
                <w:sz w:val="20"/>
                <w:szCs w:val="20"/>
              </w:rPr>
              <w:t>,</w:t>
            </w:r>
            <w:r w:rsidR="00763EB8" w:rsidRPr="008B1284">
              <w:rPr>
                <w:rFonts w:cs="Times New Roman"/>
                <w:sz w:val="20"/>
                <w:szCs w:val="20"/>
              </w:rPr>
              <w:t xml:space="preserve"> на личном приеме либо в ходе проведения профилактического мероприятия, контрольного мероприятия</w:t>
            </w:r>
          </w:p>
          <w:p w14:paraId="3EE559CE" w14:textId="77777777" w:rsidR="00763EB8" w:rsidRPr="008B1284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5" w:type="dxa"/>
          </w:tcPr>
          <w:p w14:paraId="7FB30820" w14:textId="37C3A05A" w:rsidR="00763EB8" w:rsidRPr="00FE724D" w:rsidRDefault="00763EB8" w:rsidP="00735E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</w:t>
            </w:r>
            <w:r w:rsidRPr="00FE724D">
              <w:rPr>
                <w:rFonts w:cs="Times New Roman"/>
                <w:sz w:val="20"/>
                <w:szCs w:val="20"/>
              </w:rPr>
              <w:t xml:space="preserve"> обращени</w:t>
            </w:r>
            <w:r>
              <w:rPr>
                <w:rFonts w:cs="Times New Roman"/>
                <w:sz w:val="20"/>
                <w:szCs w:val="20"/>
              </w:rPr>
              <w:t>и</w:t>
            </w:r>
            <w:r w:rsidRPr="00FE724D">
              <w:rPr>
                <w:rFonts w:cs="Times New Roman"/>
                <w:sz w:val="20"/>
                <w:szCs w:val="20"/>
              </w:rPr>
              <w:t xml:space="preserve"> контролируемых лиц и</w:t>
            </w:r>
            <w:r w:rsidR="003200B8">
              <w:rPr>
                <w:rFonts w:cs="Times New Roman"/>
                <w:sz w:val="20"/>
                <w:szCs w:val="20"/>
              </w:rPr>
              <w:t>ли</w:t>
            </w:r>
            <w:r w:rsidRPr="00FE724D">
              <w:rPr>
                <w:rFonts w:cs="Times New Roman"/>
                <w:sz w:val="20"/>
                <w:szCs w:val="20"/>
              </w:rPr>
              <w:t xml:space="preserve"> их представителей</w:t>
            </w:r>
          </w:p>
          <w:p w14:paraId="124BC118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63" w:type="dxa"/>
            <w:vMerge w:val="restart"/>
          </w:tcPr>
          <w:p w14:paraId="7F3B66CB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24E378FA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45A4D2C8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5F3712D4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5EDA367D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746953B1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07BC97ED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  <w:p w14:paraId="691D24DB" w14:textId="4256061B" w:rsidR="00763EB8" w:rsidRDefault="0029400C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8"/>
                <w:szCs w:val="28"/>
              </w:rPr>
            </w:pPr>
            <w:r w:rsidRPr="0029400C">
              <w:rPr>
                <w:rFonts w:cs="Times New Roman"/>
                <w:sz w:val="20"/>
                <w:szCs w:val="20"/>
              </w:rPr>
              <w:t>Заведующий сектора МЖК, консультант</w:t>
            </w:r>
          </w:p>
        </w:tc>
      </w:tr>
      <w:tr w:rsidR="00763EB8" w14:paraId="3FC54BBE" w14:textId="77777777" w:rsidTr="00735E07">
        <w:tc>
          <w:tcPr>
            <w:tcW w:w="530" w:type="dxa"/>
            <w:vMerge/>
          </w:tcPr>
          <w:p w14:paraId="2A28969E" w14:textId="77777777" w:rsidR="00763EB8" w:rsidRPr="00B3047D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5" w:type="dxa"/>
            <w:vMerge/>
          </w:tcPr>
          <w:p w14:paraId="7226E1F2" w14:textId="77777777" w:rsidR="00763EB8" w:rsidRPr="00B3047D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B6E3BE" w14:textId="63726CC5" w:rsidR="00763EB8" w:rsidRPr="00B3047D" w:rsidRDefault="00763EB8" w:rsidP="003200B8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  <w:r w:rsidRPr="00B3047D">
              <w:rPr>
                <w:rFonts w:cs="Times New Roman"/>
                <w:sz w:val="20"/>
                <w:szCs w:val="20"/>
              </w:rPr>
              <w:t xml:space="preserve">2. </w:t>
            </w:r>
            <w:r w:rsidR="003200B8">
              <w:rPr>
                <w:rFonts w:cs="Times New Roman"/>
                <w:sz w:val="20"/>
                <w:szCs w:val="20"/>
              </w:rPr>
              <w:t>Письменное к</w:t>
            </w:r>
            <w:r w:rsidRPr="00B3047D">
              <w:rPr>
                <w:rFonts w:cs="Times New Roman"/>
                <w:sz w:val="20"/>
                <w:szCs w:val="20"/>
              </w:rPr>
              <w:t xml:space="preserve">онсультирование </w:t>
            </w:r>
          </w:p>
        </w:tc>
        <w:tc>
          <w:tcPr>
            <w:tcW w:w="1955" w:type="dxa"/>
          </w:tcPr>
          <w:p w14:paraId="7B4BE056" w14:textId="0ECD3204" w:rsidR="00763EB8" w:rsidRDefault="00763EB8" w:rsidP="00735E0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 xml:space="preserve">При поступлении </w:t>
            </w:r>
            <w:r w:rsidRPr="00872B41">
              <w:rPr>
                <w:rFonts w:cs="Times New Roman"/>
                <w:sz w:val="20"/>
                <w:szCs w:val="20"/>
              </w:rPr>
              <w:t>запрос</w:t>
            </w:r>
            <w:r>
              <w:rPr>
                <w:rFonts w:cs="Times New Roman"/>
                <w:sz w:val="20"/>
                <w:szCs w:val="20"/>
              </w:rPr>
              <w:t>а от контролируемых лиц</w:t>
            </w:r>
            <w:r w:rsidRPr="00872B41">
              <w:rPr>
                <w:rFonts w:cs="Times New Roman"/>
                <w:sz w:val="20"/>
                <w:szCs w:val="20"/>
              </w:rPr>
              <w:t xml:space="preserve"> </w:t>
            </w:r>
            <w:r w:rsidR="003200B8" w:rsidRPr="00FE724D">
              <w:rPr>
                <w:rFonts w:cs="Times New Roman"/>
                <w:sz w:val="20"/>
                <w:szCs w:val="20"/>
              </w:rPr>
              <w:t>и</w:t>
            </w:r>
            <w:r w:rsidR="003200B8">
              <w:rPr>
                <w:rFonts w:cs="Times New Roman"/>
                <w:sz w:val="20"/>
                <w:szCs w:val="20"/>
              </w:rPr>
              <w:t>ли</w:t>
            </w:r>
            <w:r w:rsidR="003200B8" w:rsidRPr="00FE724D">
              <w:rPr>
                <w:rFonts w:cs="Times New Roman"/>
                <w:sz w:val="20"/>
                <w:szCs w:val="20"/>
              </w:rPr>
              <w:t xml:space="preserve"> их представителей</w:t>
            </w:r>
            <w:r w:rsidR="003200B8" w:rsidRPr="00872B41">
              <w:rPr>
                <w:rFonts w:cs="Times New Roman"/>
                <w:sz w:val="20"/>
                <w:szCs w:val="20"/>
              </w:rPr>
              <w:t xml:space="preserve"> </w:t>
            </w:r>
            <w:r w:rsidRPr="00872B41">
              <w:rPr>
                <w:rFonts w:cs="Times New Roman"/>
                <w:sz w:val="20"/>
                <w:szCs w:val="20"/>
              </w:rPr>
              <w:t xml:space="preserve">о предоставлении письменного ответа в сроки, установленные Федеральным законом от 02.05.2006 № 59-ФЗ </w:t>
            </w:r>
            <w:r w:rsidRPr="00872B41">
              <w:rPr>
                <w:rFonts w:cs="Times New Roman"/>
                <w:sz w:val="20"/>
                <w:szCs w:val="20"/>
              </w:rPr>
              <w:lastRenderedPageBreak/>
              <w:t>«О порядке рассмотрения обращений граждан Российской Федерации»</w:t>
            </w:r>
          </w:p>
        </w:tc>
        <w:tc>
          <w:tcPr>
            <w:tcW w:w="1663" w:type="dxa"/>
            <w:vMerge/>
          </w:tcPr>
          <w:p w14:paraId="28EA4E29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8"/>
                <w:szCs w:val="28"/>
              </w:rPr>
            </w:pPr>
          </w:p>
        </w:tc>
      </w:tr>
      <w:tr w:rsidR="00763EB8" w14:paraId="44ED160E" w14:textId="77777777" w:rsidTr="00735E07">
        <w:tc>
          <w:tcPr>
            <w:tcW w:w="530" w:type="dxa"/>
            <w:vMerge/>
          </w:tcPr>
          <w:p w14:paraId="0EF7917E" w14:textId="77777777" w:rsidR="00763EB8" w:rsidRPr="00B3047D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5" w:type="dxa"/>
            <w:vMerge/>
          </w:tcPr>
          <w:p w14:paraId="4A953D9A" w14:textId="77777777" w:rsidR="00763EB8" w:rsidRPr="00B3047D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A692AF0" w14:textId="3B63271E" w:rsidR="00763EB8" w:rsidRPr="00B3047D" w:rsidRDefault="00763EB8" w:rsidP="00DA261A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  <w:r w:rsidRPr="00B3047D">
              <w:rPr>
                <w:rFonts w:cs="Times New Roman"/>
                <w:sz w:val="20"/>
                <w:szCs w:val="20"/>
              </w:rPr>
              <w:t xml:space="preserve">3. </w:t>
            </w:r>
            <w:r w:rsidR="008B1284">
              <w:rPr>
                <w:rFonts w:cs="Times New Roman"/>
                <w:sz w:val="20"/>
                <w:szCs w:val="20"/>
              </w:rPr>
              <w:t>Размещение н</w:t>
            </w:r>
            <w:r w:rsidRPr="00B3047D">
              <w:rPr>
                <w:rFonts w:cs="Times New Roman"/>
                <w:sz w:val="20"/>
                <w:szCs w:val="20"/>
              </w:rPr>
              <w:t xml:space="preserve">а официальном сайте в </w:t>
            </w:r>
            <w:r>
              <w:rPr>
                <w:rFonts w:cs="Times New Roman"/>
                <w:sz w:val="20"/>
                <w:szCs w:val="20"/>
              </w:rPr>
              <w:t>сети «Интернет»</w:t>
            </w:r>
            <w:r w:rsidRPr="00B3047D">
              <w:rPr>
                <w:rFonts w:cs="Times New Roman"/>
                <w:sz w:val="20"/>
                <w:szCs w:val="20"/>
              </w:rPr>
              <w:t xml:space="preserve"> письменного разъяснения </w:t>
            </w:r>
          </w:p>
        </w:tc>
        <w:tc>
          <w:tcPr>
            <w:tcW w:w="1955" w:type="dxa"/>
          </w:tcPr>
          <w:p w14:paraId="351E1A48" w14:textId="51A2F894" w:rsidR="00763EB8" w:rsidRPr="00FE724D" w:rsidRDefault="00763EB8" w:rsidP="005363D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3047D">
              <w:rPr>
                <w:rFonts w:cs="Times New Roman"/>
                <w:sz w:val="20"/>
                <w:szCs w:val="20"/>
              </w:rPr>
              <w:t xml:space="preserve">В течение 30 дней со дня регистрации </w:t>
            </w:r>
            <w:r>
              <w:rPr>
                <w:rFonts w:cs="Times New Roman"/>
                <w:sz w:val="20"/>
                <w:szCs w:val="20"/>
              </w:rPr>
              <w:t>А</w:t>
            </w:r>
            <w:r w:rsidRPr="00B3047D">
              <w:rPr>
                <w:rFonts w:cs="Times New Roman"/>
                <w:sz w:val="20"/>
                <w:szCs w:val="20"/>
              </w:rPr>
              <w:t>дминистрацией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29400C" w:rsidRPr="0029400C">
              <w:rPr>
                <w:rFonts w:cs="Times New Roman"/>
                <w:sz w:val="20"/>
                <w:szCs w:val="20"/>
              </w:rPr>
              <w:t>Промышленного</w:t>
            </w:r>
            <w:r>
              <w:rPr>
                <w:rFonts w:cs="Times New Roman"/>
                <w:sz w:val="20"/>
                <w:szCs w:val="20"/>
              </w:rPr>
              <w:t xml:space="preserve"> района городского округа Самара</w:t>
            </w:r>
            <w:r w:rsidRPr="00B3047D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="008C1A5A">
              <w:rPr>
                <w:rFonts w:cs="Times New Roman"/>
                <w:sz w:val="20"/>
                <w:szCs w:val="20"/>
              </w:rPr>
              <w:t xml:space="preserve">одиннадцатого </w:t>
            </w:r>
            <w:r w:rsidRPr="00B3047D">
              <w:rPr>
                <w:rFonts w:cs="Times New Roman"/>
                <w:sz w:val="20"/>
                <w:szCs w:val="20"/>
              </w:rPr>
              <w:t xml:space="preserve"> однотипного</w:t>
            </w:r>
            <w:proofErr w:type="gramEnd"/>
            <w:r w:rsidR="003200B8">
              <w:rPr>
                <w:rFonts w:cs="Times New Roman"/>
                <w:sz w:val="20"/>
                <w:szCs w:val="20"/>
              </w:rPr>
              <w:t xml:space="preserve"> </w:t>
            </w:r>
            <w:r w:rsidRPr="00B3047D">
              <w:rPr>
                <w:rFonts w:cs="Times New Roman"/>
                <w:sz w:val="20"/>
                <w:szCs w:val="20"/>
              </w:rPr>
              <w:t xml:space="preserve">обращения </w:t>
            </w:r>
          </w:p>
        </w:tc>
        <w:tc>
          <w:tcPr>
            <w:tcW w:w="1663" w:type="dxa"/>
            <w:vMerge/>
          </w:tcPr>
          <w:p w14:paraId="5EE2FC12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8"/>
                <w:szCs w:val="28"/>
              </w:rPr>
            </w:pPr>
          </w:p>
        </w:tc>
      </w:tr>
      <w:tr w:rsidR="003200B8" w14:paraId="19AAF4EF" w14:textId="77777777" w:rsidTr="00BC719C">
        <w:trPr>
          <w:trHeight w:val="1390"/>
        </w:trPr>
        <w:tc>
          <w:tcPr>
            <w:tcW w:w="530" w:type="dxa"/>
            <w:vMerge w:val="restart"/>
          </w:tcPr>
          <w:p w14:paraId="5673F6EB" w14:textId="77777777" w:rsidR="003200B8" w:rsidRPr="00B3047D" w:rsidRDefault="003200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555" w:type="dxa"/>
            <w:vMerge w:val="restart"/>
          </w:tcPr>
          <w:p w14:paraId="39D47B6D" w14:textId="4D470FB9" w:rsidR="003200B8" w:rsidRPr="00763EB8" w:rsidRDefault="003200B8" w:rsidP="00914C1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</w:rPr>
            </w:pPr>
            <w:r w:rsidRPr="00763EB8">
              <w:rPr>
                <w:rFonts w:cs="Times New Roman"/>
                <w:sz w:val="20"/>
                <w:szCs w:val="20"/>
              </w:rPr>
              <w:t xml:space="preserve">Профилактический визит </w:t>
            </w:r>
          </w:p>
        </w:tc>
        <w:tc>
          <w:tcPr>
            <w:tcW w:w="2835" w:type="dxa"/>
          </w:tcPr>
          <w:p w14:paraId="278FC736" w14:textId="314F3547" w:rsidR="003200B8" w:rsidRPr="00491E2B" w:rsidRDefault="003200B8" w:rsidP="00491E2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Профилактическая беседа</w:t>
            </w:r>
            <w:r w:rsidR="003A173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инспектора по месту</w:t>
            </w:r>
            <w:r w:rsidR="003A173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осуществления</w:t>
            </w:r>
            <w:r w:rsidR="003A173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деятельности </w:t>
            </w:r>
            <w:r w:rsidRPr="00491E2B">
              <w:rPr>
                <w:rFonts w:cs="Times New Roman"/>
                <w:sz w:val="20"/>
                <w:szCs w:val="20"/>
              </w:rPr>
              <w:t>контролируемого лица либо путем</w:t>
            </w:r>
            <w:r w:rsidR="003A1731" w:rsidRPr="00491E2B">
              <w:rPr>
                <w:rFonts w:cs="Times New Roman"/>
                <w:sz w:val="20"/>
                <w:szCs w:val="20"/>
              </w:rPr>
              <w:t xml:space="preserve"> </w:t>
            </w:r>
            <w:r w:rsidR="00491E2B" w:rsidRPr="00491E2B">
              <w:rPr>
                <w:sz w:val="20"/>
                <w:szCs w:val="20"/>
              </w:rPr>
              <w:t>использования видео-конференц-связи</w:t>
            </w:r>
            <w:r w:rsidR="00491E2B" w:rsidRPr="00491E2B">
              <w:rPr>
                <w:rFonts w:cs="Times New Roman"/>
                <w:sz w:val="20"/>
                <w:szCs w:val="20"/>
              </w:rPr>
              <w:t xml:space="preserve"> </w:t>
            </w:r>
            <w:r w:rsidR="003A1731" w:rsidRPr="00491E2B">
              <w:rPr>
                <w:rFonts w:cs="Times New Roman"/>
                <w:sz w:val="20"/>
                <w:szCs w:val="20"/>
              </w:rPr>
              <w:t>или мобильного приложения «Инспектор»</w:t>
            </w:r>
          </w:p>
        </w:tc>
        <w:tc>
          <w:tcPr>
            <w:tcW w:w="1955" w:type="dxa"/>
          </w:tcPr>
          <w:p w14:paraId="51DA2873" w14:textId="3C2DEC4A" w:rsidR="003200B8" w:rsidRPr="00763EB8" w:rsidRDefault="003200B8" w:rsidP="005363D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 инициативе контролируемого лица или </w:t>
            </w:r>
            <w:r w:rsidR="00DA261A">
              <w:rPr>
                <w:rFonts w:cs="Times New Roman"/>
                <w:sz w:val="20"/>
                <w:szCs w:val="20"/>
              </w:rPr>
              <w:t xml:space="preserve">Администрации </w:t>
            </w:r>
            <w:r w:rsidR="0029400C" w:rsidRPr="0029400C">
              <w:rPr>
                <w:rFonts w:cs="Times New Roman"/>
                <w:sz w:val="20"/>
                <w:szCs w:val="20"/>
              </w:rPr>
              <w:t>Промышленного</w:t>
            </w:r>
            <w:r w:rsidR="00DA261A">
              <w:rPr>
                <w:rFonts w:cs="Times New Roman"/>
                <w:sz w:val="20"/>
                <w:szCs w:val="20"/>
              </w:rPr>
              <w:t xml:space="preserve"> района городского округа Самара</w:t>
            </w:r>
          </w:p>
        </w:tc>
        <w:tc>
          <w:tcPr>
            <w:tcW w:w="1663" w:type="dxa"/>
            <w:vMerge w:val="restart"/>
          </w:tcPr>
          <w:p w14:paraId="394EA8B5" w14:textId="358FE185" w:rsidR="003200B8" w:rsidRDefault="0029400C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cs="Times New Roman"/>
                <w:sz w:val="28"/>
                <w:szCs w:val="28"/>
              </w:rPr>
            </w:pPr>
            <w:r w:rsidRPr="0029400C">
              <w:rPr>
                <w:rFonts w:cs="Times New Roman"/>
                <w:sz w:val="20"/>
                <w:szCs w:val="20"/>
              </w:rPr>
              <w:t>Заведующий сектора МЖК, консультант</w:t>
            </w:r>
          </w:p>
        </w:tc>
      </w:tr>
      <w:tr w:rsidR="00763EB8" w14:paraId="4542AA26" w14:textId="77777777" w:rsidTr="00735E07">
        <w:tc>
          <w:tcPr>
            <w:tcW w:w="530" w:type="dxa"/>
            <w:vMerge/>
          </w:tcPr>
          <w:p w14:paraId="511C0EDF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555" w:type="dxa"/>
            <w:vMerge/>
          </w:tcPr>
          <w:p w14:paraId="3C73512F" w14:textId="77777777" w:rsidR="00763EB8" w:rsidRP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</w:rPr>
            </w:pPr>
          </w:p>
        </w:tc>
        <w:tc>
          <w:tcPr>
            <w:tcW w:w="2835" w:type="dxa"/>
          </w:tcPr>
          <w:p w14:paraId="2EFE5F8D" w14:textId="33807491" w:rsidR="00763EB8" w:rsidRPr="00763EB8" w:rsidRDefault="00763EB8" w:rsidP="003A1731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0"/>
                <w:szCs w:val="20"/>
              </w:rPr>
            </w:pPr>
            <w:r w:rsidRPr="00763EB8">
              <w:rPr>
                <w:rFonts w:cs="Times New Roman"/>
                <w:sz w:val="20"/>
                <w:szCs w:val="20"/>
              </w:rPr>
              <w:t>Обязательны</w:t>
            </w:r>
            <w:r w:rsidR="003A1731">
              <w:rPr>
                <w:rFonts w:cs="Times New Roman"/>
                <w:sz w:val="20"/>
                <w:szCs w:val="20"/>
              </w:rPr>
              <w:t>й</w:t>
            </w:r>
            <w:r w:rsidRPr="00763EB8">
              <w:rPr>
                <w:rFonts w:cs="Times New Roman"/>
                <w:sz w:val="20"/>
                <w:szCs w:val="20"/>
              </w:rPr>
              <w:t xml:space="preserve"> профилактически</w:t>
            </w:r>
            <w:r w:rsidR="003A1731">
              <w:rPr>
                <w:rFonts w:cs="Times New Roman"/>
                <w:sz w:val="20"/>
                <w:szCs w:val="20"/>
              </w:rPr>
              <w:t>й</w:t>
            </w:r>
            <w:r w:rsidRPr="00763EB8">
              <w:rPr>
                <w:rFonts w:cs="Times New Roman"/>
                <w:sz w:val="20"/>
                <w:szCs w:val="20"/>
              </w:rPr>
              <w:t xml:space="preserve"> визит </w:t>
            </w:r>
          </w:p>
        </w:tc>
        <w:tc>
          <w:tcPr>
            <w:tcW w:w="1955" w:type="dxa"/>
          </w:tcPr>
          <w:p w14:paraId="773BB986" w14:textId="0CB7E0E8" w:rsidR="009D7F0F" w:rsidRPr="009D7F0F" w:rsidRDefault="003200B8" w:rsidP="00735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F0F">
              <w:rPr>
                <w:sz w:val="20"/>
                <w:szCs w:val="20"/>
              </w:rPr>
              <w:t xml:space="preserve">В отношении объектов </w:t>
            </w:r>
            <w:r w:rsidR="009D7F0F" w:rsidRPr="009D7F0F">
              <w:rPr>
                <w:sz w:val="20"/>
                <w:szCs w:val="20"/>
              </w:rPr>
              <w:t>контроля, отнесенных к категории:</w:t>
            </w:r>
          </w:p>
          <w:p w14:paraId="7B0EA48D" w14:textId="228D0754" w:rsidR="009D7F0F" w:rsidRDefault="003200B8" w:rsidP="00735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F0F">
              <w:rPr>
                <w:sz w:val="20"/>
                <w:szCs w:val="20"/>
              </w:rPr>
              <w:t>высок</w:t>
            </w:r>
            <w:r w:rsidR="009D7F0F" w:rsidRPr="009D7F0F">
              <w:rPr>
                <w:sz w:val="20"/>
                <w:szCs w:val="20"/>
              </w:rPr>
              <w:t>ого</w:t>
            </w:r>
            <w:r w:rsidRPr="009D7F0F">
              <w:rPr>
                <w:sz w:val="20"/>
                <w:szCs w:val="20"/>
              </w:rPr>
              <w:t xml:space="preserve"> риск</w:t>
            </w:r>
            <w:r w:rsidR="009D7F0F" w:rsidRPr="009D7F0F">
              <w:rPr>
                <w:sz w:val="20"/>
                <w:szCs w:val="20"/>
              </w:rPr>
              <w:t xml:space="preserve">а – </w:t>
            </w:r>
            <w:r w:rsidR="009D7F0F">
              <w:rPr>
                <w:sz w:val="20"/>
                <w:szCs w:val="20"/>
              </w:rPr>
              <w:br/>
            </w:r>
            <w:r w:rsidR="009D7F0F" w:rsidRPr="009D7F0F">
              <w:rPr>
                <w:sz w:val="20"/>
                <w:szCs w:val="20"/>
              </w:rPr>
              <w:t>1 раз в год</w:t>
            </w:r>
            <w:r w:rsidR="00DA261A">
              <w:rPr>
                <w:sz w:val="20"/>
                <w:szCs w:val="20"/>
              </w:rPr>
              <w:t>;</w:t>
            </w:r>
            <w:r w:rsidRPr="009D7F0F">
              <w:rPr>
                <w:sz w:val="20"/>
                <w:szCs w:val="20"/>
              </w:rPr>
              <w:t xml:space="preserve"> </w:t>
            </w:r>
          </w:p>
          <w:p w14:paraId="43C36C72" w14:textId="175EF956" w:rsidR="009D7F0F" w:rsidRDefault="003200B8" w:rsidP="00735E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D7F0F">
              <w:rPr>
                <w:sz w:val="20"/>
                <w:szCs w:val="20"/>
              </w:rPr>
              <w:t>средн</w:t>
            </w:r>
            <w:r w:rsidR="009D7F0F" w:rsidRPr="009D7F0F">
              <w:rPr>
                <w:sz w:val="20"/>
                <w:szCs w:val="20"/>
              </w:rPr>
              <w:t>его риска - определяется Правительством Российской Федерации</w:t>
            </w:r>
            <w:r w:rsidR="00DA261A">
              <w:rPr>
                <w:sz w:val="20"/>
                <w:szCs w:val="20"/>
              </w:rPr>
              <w:t>;</w:t>
            </w:r>
          </w:p>
          <w:p w14:paraId="6FA47824" w14:textId="45AD3A54" w:rsidR="00763EB8" w:rsidRPr="00763EB8" w:rsidRDefault="003200B8" w:rsidP="00DA261A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D7F0F">
              <w:rPr>
                <w:sz w:val="20"/>
                <w:szCs w:val="20"/>
              </w:rPr>
              <w:t xml:space="preserve"> низк</w:t>
            </w:r>
            <w:r w:rsidR="009D7F0F" w:rsidRPr="009D7F0F">
              <w:rPr>
                <w:sz w:val="20"/>
                <w:szCs w:val="20"/>
              </w:rPr>
              <w:t xml:space="preserve">ого риска – </w:t>
            </w:r>
            <w:r w:rsidR="009D7F0F">
              <w:rPr>
                <w:sz w:val="20"/>
                <w:szCs w:val="20"/>
              </w:rPr>
              <w:br/>
            </w:r>
            <w:r w:rsidR="009D7F0F" w:rsidRPr="009D7F0F">
              <w:rPr>
                <w:sz w:val="20"/>
                <w:szCs w:val="20"/>
              </w:rPr>
              <w:t>не проводится</w:t>
            </w:r>
          </w:p>
        </w:tc>
        <w:tc>
          <w:tcPr>
            <w:tcW w:w="1663" w:type="dxa"/>
            <w:vMerge/>
          </w:tcPr>
          <w:p w14:paraId="13A1E7B4" w14:textId="77777777" w:rsidR="00763EB8" w:rsidRDefault="00763EB8" w:rsidP="00735E07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</w:tc>
      </w:tr>
    </w:tbl>
    <w:p w14:paraId="2A184CDC" w14:textId="77777777" w:rsidR="00185C87" w:rsidRDefault="00185C87" w:rsidP="00185C87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14:paraId="26CFE137" w14:textId="77777777" w:rsidR="00914C11" w:rsidRPr="00FE724D" w:rsidRDefault="00914C11" w:rsidP="00914C1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4</w:t>
      </w:r>
      <w:r w:rsidRPr="00FE724D">
        <w:rPr>
          <w:sz w:val="28"/>
          <w:szCs w:val="28"/>
        </w:rPr>
        <w:t>. Показатели результативности и эффективности</w:t>
      </w:r>
    </w:p>
    <w:p w14:paraId="0FFFCF94" w14:textId="77777777" w:rsidR="00914C11" w:rsidRDefault="00914C11" w:rsidP="00914C11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  <w:highlight w:val="yellow"/>
        </w:rPr>
      </w:pPr>
      <w:r w:rsidRPr="00FE724D">
        <w:rPr>
          <w:sz w:val="28"/>
          <w:szCs w:val="28"/>
        </w:rPr>
        <w:t>Программы профилактики</w:t>
      </w:r>
    </w:p>
    <w:p w14:paraId="63CB1703" w14:textId="77777777" w:rsidR="00914C11" w:rsidRPr="00A81A44" w:rsidRDefault="00914C11" w:rsidP="00914C11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  <w:highlight w:val="yellow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695"/>
        <w:gridCol w:w="5621"/>
        <w:gridCol w:w="2914"/>
      </w:tblGrid>
      <w:tr w:rsidR="00914C11" w:rsidRPr="006A60FC" w14:paraId="0965884B" w14:textId="77777777" w:rsidTr="006A60FC">
        <w:tc>
          <w:tcPr>
            <w:tcW w:w="695" w:type="dxa"/>
          </w:tcPr>
          <w:p w14:paraId="013EBB6A" w14:textId="77777777" w:rsidR="00914C11" w:rsidRPr="006A60FC" w:rsidRDefault="00914C11" w:rsidP="001B3A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A60F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621" w:type="dxa"/>
          </w:tcPr>
          <w:p w14:paraId="5EA88582" w14:textId="77777777" w:rsidR="00914C11" w:rsidRPr="006A60FC" w:rsidRDefault="00914C11" w:rsidP="001B3A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0216A852" w14:textId="77777777" w:rsidR="00914C11" w:rsidRPr="006A60FC" w:rsidRDefault="00914C11" w:rsidP="001B3A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A60FC">
              <w:rPr>
                <w:b/>
                <w:sz w:val="20"/>
                <w:szCs w:val="20"/>
              </w:rPr>
              <w:t>Наименование показателя</w:t>
            </w:r>
          </w:p>
          <w:p w14:paraId="3A43F36F" w14:textId="77777777" w:rsidR="00914C11" w:rsidRPr="006A60FC" w:rsidRDefault="00914C11" w:rsidP="001B3A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14" w:type="dxa"/>
          </w:tcPr>
          <w:p w14:paraId="5BDEB228" w14:textId="77777777" w:rsidR="00914C11" w:rsidRPr="006A60FC" w:rsidRDefault="00914C11" w:rsidP="001B3AC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6A60FC">
              <w:rPr>
                <w:b/>
                <w:sz w:val="20"/>
                <w:szCs w:val="20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914C11" w:rsidRPr="006A60FC" w14:paraId="2F341090" w14:textId="77777777" w:rsidTr="006A60FC">
        <w:trPr>
          <w:trHeight w:val="1545"/>
        </w:trPr>
        <w:tc>
          <w:tcPr>
            <w:tcW w:w="695" w:type="dxa"/>
          </w:tcPr>
          <w:p w14:paraId="172A5DF8" w14:textId="77777777" w:rsidR="00914C11" w:rsidRPr="006A60FC" w:rsidRDefault="00914C11" w:rsidP="001B3A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0FC">
              <w:rPr>
                <w:sz w:val="20"/>
                <w:szCs w:val="20"/>
              </w:rPr>
              <w:t>1</w:t>
            </w:r>
          </w:p>
        </w:tc>
        <w:tc>
          <w:tcPr>
            <w:tcW w:w="5621" w:type="dxa"/>
          </w:tcPr>
          <w:p w14:paraId="4F63B9D3" w14:textId="31900739" w:rsidR="00914C11" w:rsidRPr="006A60FC" w:rsidRDefault="00914C11" w:rsidP="00DA261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A60FC">
              <w:rPr>
                <w:sz w:val="20"/>
                <w:szCs w:val="20"/>
              </w:rPr>
              <w:t>Полнота информации, размещенной на сайте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914" w:type="dxa"/>
          </w:tcPr>
          <w:p w14:paraId="3FDCBF79" w14:textId="77777777" w:rsidR="00914C11" w:rsidRPr="006A60FC" w:rsidRDefault="00914C11" w:rsidP="001B3AC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12AA6D69" w14:textId="77777777" w:rsidR="00914C11" w:rsidRPr="006A60FC" w:rsidRDefault="00914C11" w:rsidP="001B3A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0FC">
              <w:rPr>
                <w:sz w:val="20"/>
                <w:szCs w:val="20"/>
              </w:rPr>
              <w:t>100%</w:t>
            </w:r>
          </w:p>
        </w:tc>
      </w:tr>
      <w:tr w:rsidR="00914C11" w:rsidRPr="006A60FC" w14:paraId="6A8CE92E" w14:textId="77777777" w:rsidTr="006A60FC">
        <w:tc>
          <w:tcPr>
            <w:tcW w:w="695" w:type="dxa"/>
          </w:tcPr>
          <w:p w14:paraId="7B6C3FB9" w14:textId="77777777" w:rsidR="00914C11" w:rsidRPr="006A60FC" w:rsidRDefault="00914C11" w:rsidP="001B3A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0FC">
              <w:rPr>
                <w:sz w:val="20"/>
                <w:szCs w:val="20"/>
              </w:rPr>
              <w:t>2</w:t>
            </w:r>
          </w:p>
        </w:tc>
        <w:tc>
          <w:tcPr>
            <w:tcW w:w="5621" w:type="dxa"/>
          </w:tcPr>
          <w:p w14:paraId="02D58D21" w14:textId="77777777" w:rsidR="00914C11" w:rsidRPr="006A60FC" w:rsidRDefault="00914C11" w:rsidP="001B3AC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A60FC">
              <w:rPr>
                <w:sz w:val="20"/>
                <w:szCs w:val="20"/>
              </w:rPr>
              <w:t xml:space="preserve">Доля случаев объявления предостережений в общем количестве случаев </w:t>
            </w:r>
            <w:r w:rsidRPr="006A60FC">
              <w:rPr>
                <w:color w:val="000000" w:themeColor="text1"/>
                <w:sz w:val="20"/>
                <w:szCs w:val="20"/>
              </w:rPr>
              <w:t xml:space="preserve">выявления готовящихся нарушений обязательных требований </w:t>
            </w:r>
            <w:r w:rsidRPr="006A60FC">
              <w:rPr>
                <w:color w:val="000000" w:themeColor="text1"/>
                <w:sz w:val="20"/>
                <w:szCs w:val="20"/>
                <w:highlight w:val="white"/>
              </w:rPr>
              <w:t>или признаков нарушений обязательных требований</w:t>
            </w:r>
          </w:p>
        </w:tc>
        <w:tc>
          <w:tcPr>
            <w:tcW w:w="2914" w:type="dxa"/>
          </w:tcPr>
          <w:p w14:paraId="5593D446" w14:textId="77777777" w:rsidR="00914C11" w:rsidRPr="006A60FC" w:rsidRDefault="00914C11" w:rsidP="001B3A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0FC">
              <w:rPr>
                <w:sz w:val="20"/>
                <w:szCs w:val="20"/>
              </w:rPr>
              <w:t>100 %</w:t>
            </w:r>
          </w:p>
          <w:p w14:paraId="23435E7F" w14:textId="77777777" w:rsidR="00914C11" w:rsidRPr="006A60FC" w:rsidRDefault="00914C11" w:rsidP="001B3A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0FC">
              <w:rPr>
                <w:sz w:val="20"/>
                <w:szCs w:val="20"/>
              </w:rPr>
              <w:t>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  <w:tr w:rsidR="00914C11" w:rsidRPr="006A60FC" w14:paraId="23B3A325" w14:textId="77777777" w:rsidTr="006A60FC">
        <w:tc>
          <w:tcPr>
            <w:tcW w:w="695" w:type="dxa"/>
          </w:tcPr>
          <w:p w14:paraId="3ADA68A5" w14:textId="77777777" w:rsidR="00914C11" w:rsidRPr="006A60FC" w:rsidRDefault="00914C11" w:rsidP="001B3A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0F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5621" w:type="dxa"/>
          </w:tcPr>
          <w:p w14:paraId="67ED6119" w14:textId="77777777" w:rsidR="00914C11" w:rsidRPr="006A60FC" w:rsidRDefault="00914C11" w:rsidP="001B3AC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A60FC">
              <w:rPr>
                <w:color w:val="000000" w:themeColor="text1"/>
                <w:sz w:val="20"/>
                <w:szCs w:val="20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914" w:type="dxa"/>
          </w:tcPr>
          <w:p w14:paraId="18B2F026" w14:textId="77777777" w:rsidR="00914C11" w:rsidRPr="006A60FC" w:rsidRDefault="00914C11" w:rsidP="001B3A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0FC">
              <w:rPr>
                <w:sz w:val="20"/>
                <w:szCs w:val="20"/>
              </w:rPr>
              <w:t>0%</w:t>
            </w:r>
          </w:p>
        </w:tc>
      </w:tr>
      <w:tr w:rsidR="00914C11" w:rsidRPr="006A60FC" w14:paraId="5E3CC9D1" w14:textId="77777777" w:rsidTr="006A60FC">
        <w:tc>
          <w:tcPr>
            <w:tcW w:w="695" w:type="dxa"/>
          </w:tcPr>
          <w:p w14:paraId="3D8684E7" w14:textId="77777777" w:rsidR="00914C11" w:rsidRPr="006A60FC" w:rsidRDefault="00914C11" w:rsidP="001B3A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0FC">
              <w:rPr>
                <w:sz w:val="20"/>
                <w:szCs w:val="20"/>
              </w:rPr>
              <w:t>4</w:t>
            </w:r>
          </w:p>
        </w:tc>
        <w:tc>
          <w:tcPr>
            <w:tcW w:w="5621" w:type="dxa"/>
          </w:tcPr>
          <w:p w14:paraId="6CA5702D" w14:textId="77777777" w:rsidR="00914C11" w:rsidRPr="006A60FC" w:rsidRDefault="00914C11" w:rsidP="001B3AC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6A60FC">
              <w:rPr>
                <w:color w:val="000000" w:themeColor="text1"/>
                <w:sz w:val="20"/>
                <w:szCs w:val="20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2914" w:type="dxa"/>
          </w:tcPr>
          <w:p w14:paraId="21CD5B85" w14:textId="77777777" w:rsidR="00914C11" w:rsidRPr="006A60FC" w:rsidRDefault="00914C11" w:rsidP="001B3A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A60FC">
              <w:rPr>
                <w:sz w:val="20"/>
                <w:szCs w:val="20"/>
              </w:rPr>
              <w:t>0%</w:t>
            </w:r>
          </w:p>
        </w:tc>
      </w:tr>
      <w:tr w:rsidR="00D77EC2" w:rsidRPr="006A60FC" w14:paraId="780F022F" w14:textId="77777777" w:rsidTr="006A60FC">
        <w:tc>
          <w:tcPr>
            <w:tcW w:w="695" w:type="dxa"/>
          </w:tcPr>
          <w:p w14:paraId="46435DDD" w14:textId="3BEDA40C" w:rsidR="00D77EC2" w:rsidRPr="006A60FC" w:rsidRDefault="001A76B6" w:rsidP="001B3AC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21" w:type="dxa"/>
          </w:tcPr>
          <w:p w14:paraId="2174C46C" w14:textId="7D71EB46" w:rsidR="00D77EC2" w:rsidRPr="006A60FC" w:rsidRDefault="00D77EC2" w:rsidP="00DA261A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A60FC">
              <w:rPr>
                <w:color w:val="000000" w:themeColor="text1"/>
                <w:sz w:val="20"/>
                <w:szCs w:val="20"/>
              </w:rPr>
              <w:t xml:space="preserve">Доля случаев </w:t>
            </w:r>
            <w:r w:rsidRPr="006A60FC">
              <w:rPr>
                <w:sz w:val="20"/>
                <w:szCs w:val="20"/>
              </w:rPr>
              <w:t>выявлени</w:t>
            </w:r>
            <w:r w:rsidR="006A60FC" w:rsidRPr="006A60FC">
              <w:rPr>
                <w:sz w:val="20"/>
                <w:szCs w:val="20"/>
              </w:rPr>
              <w:t>я</w:t>
            </w:r>
            <w:r w:rsidRPr="006A60FC">
              <w:rPr>
                <w:sz w:val="20"/>
                <w:szCs w:val="20"/>
              </w:rPr>
              <w:t xml:space="preserve"> типичных нарушений обязательных требований, причин, факторов и условий, способствующих возникновению </w:t>
            </w:r>
            <w:r w:rsidRPr="00A1686D">
              <w:rPr>
                <w:sz w:val="20"/>
                <w:szCs w:val="20"/>
              </w:rPr>
              <w:t>указанных нарушений</w:t>
            </w:r>
            <w:r w:rsidR="00DB26C1" w:rsidRPr="00A1686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4" w:type="dxa"/>
          </w:tcPr>
          <w:p w14:paraId="59EA6A1A" w14:textId="77777777" w:rsidR="00D77EC2" w:rsidRDefault="00A1686D" w:rsidP="00A1686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  <w:p w14:paraId="17A0349C" w14:textId="4A3C0FC9" w:rsidR="00DA261A" w:rsidRPr="006A60FC" w:rsidRDefault="00DA261A" w:rsidP="00DA261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(случаи, выявленные при обобщен</w:t>
            </w:r>
            <w:r w:rsidR="006248BB">
              <w:rPr>
                <w:sz w:val="20"/>
                <w:szCs w:val="20"/>
              </w:rPr>
              <w:t>ии правоприменительной практики</w:t>
            </w:r>
            <w:r w:rsidR="00D44971">
              <w:rPr>
                <w:sz w:val="20"/>
                <w:szCs w:val="20"/>
              </w:rPr>
              <w:t>)</w:t>
            </w:r>
          </w:p>
        </w:tc>
      </w:tr>
      <w:tr w:rsidR="0066614C" w:rsidRPr="006A60FC" w14:paraId="21153FFF" w14:textId="77777777" w:rsidTr="006A60FC">
        <w:tc>
          <w:tcPr>
            <w:tcW w:w="695" w:type="dxa"/>
          </w:tcPr>
          <w:p w14:paraId="2881FDF4" w14:textId="4B405F7F" w:rsidR="0066614C" w:rsidRPr="006A60FC" w:rsidRDefault="00DA261A" w:rsidP="006A60FC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621" w:type="dxa"/>
          </w:tcPr>
          <w:p w14:paraId="1DF83237" w14:textId="527D67B5" w:rsidR="0066614C" w:rsidRPr="00644FEA" w:rsidRDefault="00644FEA" w:rsidP="00DA261A">
            <w:pPr>
              <w:spacing w:line="276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44FEA">
              <w:rPr>
                <w:sz w:val="20"/>
                <w:szCs w:val="20"/>
              </w:rPr>
              <w:t>Соответствие</w:t>
            </w:r>
            <w:r w:rsidR="00DA261A" w:rsidRPr="00644FEA">
              <w:rPr>
                <w:sz w:val="20"/>
                <w:szCs w:val="20"/>
              </w:rPr>
              <w:t xml:space="preserve"> количес</w:t>
            </w:r>
            <w:r w:rsidRPr="00644FEA">
              <w:rPr>
                <w:sz w:val="20"/>
                <w:szCs w:val="20"/>
              </w:rPr>
              <w:t>т</w:t>
            </w:r>
            <w:r w:rsidR="00DA261A" w:rsidRPr="00644FEA">
              <w:rPr>
                <w:sz w:val="20"/>
                <w:szCs w:val="20"/>
              </w:rPr>
              <w:t>ва проведенных профилактических визитов количеству запланированных пр</w:t>
            </w:r>
            <w:r w:rsidRPr="00644FEA">
              <w:rPr>
                <w:sz w:val="20"/>
                <w:szCs w:val="20"/>
              </w:rPr>
              <w:t>о</w:t>
            </w:r>
            <w:r w:rsidR="00DA261A" w:rsidRPr="00644FEA">
              <w:rPr>
                <w:sz w:val="20"/>
                <w:szCs w:val="20"/>
              </w:rPr>
              <w:t>филактических визитов</w:t>
            </w:r>
          </w:p>
        </w:tc>
        <w:tc>
          <w:tcPr>
            <w:tcW w:w="2914" w:type="dxa"/>
          </w:tcPr>
          <w:p w14:paraId="78BFA0FF" w14:textId="77777777" w:rsidR="001A76B6" w:rsidRDefault="001A76B6" w:rsidP="001A76B6">
            <w:pPr>
              <w:spacing w:line="276" w:lineRule="auto"/>
              <w:jc w:val="center"/>
            </w:pPr>
            <w:r>
              <w:t xml:space="preserve">100% </w:t>
            </w:r>
          </w:p>
          <w:p w14:paraId="55AB20C6" w14:textId="7E05BC35" w:rsidR="0066614C" w:rsidRPr="006A60FC" w:rsidRDefault="0066614C" w:rsidP="001A76B6">
            <w:pPr>
              <w:spacing w:line="276" w:lineRule="auto"/>
              <w:jc w:val="center"/>
              <w:rPr>
                <w:sz w:val="20"/>
              </w:rPr>
            </w:pPr>
          </w:p>
        </w:tc>
      </w:tr>
    </w:tbl>
    <w:p w14:paraId="12513BA9" w14:textId="77777777" w:rsidR="0066614C" w:rsidRDefault="0066614C" w:rsidP="00914C11">
      <w:pPr>
        <w:spacing w:line="360" w:lineRule="auto"/>
        <w:ind w:firstLine="709"/>
        <w:jc w:val="both"/>
      </w:pPr>
    </w:p>
    <w:sectPr w:rsidR="0066614C" w:rsidSect="00880488">
      <w:headerReference w:type="default" r:id="rId15"/>
      <w:pgSz w:w="11900" w:h="16840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D0C991" w14:textId="77777777" w:rsidR="00280FCA" w:rsidRDefault="00280FCA">
      <w:r>
        <w:separator/>
      </w:r>
    </w:p>
  </w:endnote>
  <w:endnote w:type="continuationSeparator" w:id="0">
    <w:p w14:paraId="030C995D" w14:textId="77777777" w:rsidR="00280FCA" w:rsidRDefault="0028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16BAA" w14:textId="77777777" w:rsidR="00280FCA" w:rsidRDefault="00280FCA">
      <w:r>
        <w:separator/>
      </w:r>
    </w:p>
  </w:footnote>
  <w:footnote w:type="continuationSeparator" w:id="0">
    <w:p w14:paraId="6225A4E9" w14:textId="77777777" w:rsidR="00280FCA" w:rsidRDefault="00280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84CFE" w14:textId="77777777" w:rsidR="00113845" w:rsidRDefault="00B815DD">
    <w:pPr>
      <w:framePr w:wrap="around" w:vAnchor="text" w:hAnchor="margin" w:xAlign="center" w:y="1"/>
    </w:pPr>
    <w:r>
      <w:rPr>
        <w:rStyle w:val="a5"/>
      </w:rPr>
      <w:fldChar w:fldCharType="begin"/>
    </w:r>
    <w:r>
      <w:rPr>
        <w:rStyle w:val="a5"/>
      </w:rPr>
      <w:instrText xml:space="preserve">PAGE </w:instrText>
    </w:r>
    <w:r>
      <w:rPr>
        <w:rStyle w:val="a5"/>
      </w:rPr>
      <w:fldChar w:fldCharType="separate"/>
    </w:r>
    <w:r w:rsidR="00C37E4B">
      <w:rPr>
        <w:rStyle w:val="a5"/>
        <w:noProof/>
      </w:rPr>
      <w:t>13</w:t>
    </w:r>
    <w:r>
      <w:rPr>
        <w:rStyle w:val="a5"/>
      </w:rPr>
      <w:fldChar w:fldCharType="end"/>
    </w:r>
  </w:p>
  <w:p w14:paraId="2A184CFF" w14:textId="77777777" w:rsidR="00113845" w:rsidRDefault="00113845"/>
  <w:p w14:paraId="2A184D00" w14:textId="77777777" w:rsidR="00113845" w:rsidRDefault="0011384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2183E"/>
    <w:multiLevelType w:val="hybridMultilevel"/>
    <w:tmpl w:val="E988C182"/>
    <w:lvl w:ilvl="0" w:tplc="DF02DD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935915"/>
    <w:multiLevelType w:val="hybridMultilevel"/>
    <w:tmpl w:val="5DDAE274"/>
    <w:lvl w:ilvl="0" w:tplc="E2DEF3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4191059"/>
    <w:multiLevelType w:val="hybridMultilevel"/>
    <w:tmpl w:val="CE6E0028"/>
    <w:lvl w:ilvl="0" w:tplc="3E3E383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98C1BAC"/>
    <w:multiLevelType w:val="hybridMultilevel"/>
    <w:tmpl w:val="C0C0F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685870"/>
    <w:multiLevelType w:val="hybridMultilevel"/>
    <w:tmpl w:val="9D508A80"/>
    <w:lvl w:ilvl="0" w:tplc="3D10F5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F555C83"/>
    <w:multiLevelType w:val="hybridMultilevel"/>
    <w:tmpl w:val="30DA89D4"/>
    <w:lvl w:ilvl="0" w:tplc="94AAB1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45"/>
    <w:rsid w:val="00012982"/>
    <w:rsid w:val="000229E6"/>
    <w:rsid w:val="00031EDB"/>
    <w:rsid w:val="0003528C"/>
    <w:rsid w:val="0004080A"/>
    <w:rsid w:val="00051A4F"/>
    <w:rsid w:val="00057131"/>
    <w:rsid w:val="00075101"/>
    <w:rsid w:val="00096273"/>
    <w:rsid w:val="000D2382"/>
    <w:rsid w:val="000D6099"/>
    <w:rsid w:val="000D6E4E"/>
    <w:rsid w:val="000E67BE"/>
    <w:rsid w:val="000E77DF"/>
    <w:rsid w:val="00102DE8"/>
    <w:rsid w:val="00113845"/>
    <w:rsid w:val="00122CEE"/>
    <w:rsid w:val="00147291"/>
    <w:rsid w:val="001509E0"/>
    <w:rsid w:val="001527F8"/>
    <w:rsid w:val="001573A0"/>
    <w:rsid w:val="00164EDD"/>
    <w:rsid w:val="00171D36"/>
    <w:rsid w:val="001728D3"/>
    <w:rsid w:val="00185C87"/>
    <w:rsid w:val="00192847"/>
    <w:rsid w:val="00193807"/>
    <w:rsid w:val="00195548"/>
    <w:rsid w:val="001A220D"/>
    <w:rsid w:val="001A76B6"/>
    <w:rsid w:val="001B27D8"/>
    <w:rsid w:val="001B3975"/>
    <w:rsid w:val="001D6DFC"/>
    <w:rsid w:val="001D72D4"/>
    <w:rsid w:val="001D7A3F"/>
    <w:rsid w:val="001E1A88"/>
    <w:rsid w:val="001E6FBD"/>
    <w:rsid w:val="001F4618"/>
    <w:rsid w:val="0020291A"/>
    <w:rsid w:val="00203FE7"/>
    <w:rsid w:val="00233439"/>
    <w:rsid w:val="00236563"/>
    <w:rsid w:val="00263A68"/>
    <w:rsid w:val="002778D6"/>
    <w:rsid w:val="00280FCA"/>
    <w:rsid w:val="0029298D"/>
    <w:rsid w:val="0029400C"/>
    <w:rsid w:val="002A1FD5"/>
    <w:rsid w:val="002A26A9"/>
    <w:rsid w:val="002B333A"/>
    <w:rsid w:val="002C7996"/>
    <w:rsid w:val="002D7260"/>
    <w:rsid w:val="00306BCA"/>
    <w:rsid w:val="003200B8"/>
    <w:rsid w:val="00323E3E"/>
    <w:rsid w:val="00333378"/>
    <w:rsid w:val="00350B06"/>
    <w:rsid w:val="0035662E"/>
    <w:rsid w:val="00365272"/>
    <w:rsid w:val="00382243"/>
    <w:rsid w:val="00394FD5"/>
    <w:rsid w:val="003A1731"/>
    <w:rsid w:val="003A7604"/>
    <w:rsid w:val="003D0DE0"/>
    <w:rsid w:val="003D5BFF"/>
    <w:rsid w:val="003E20AE"/>
    <w:rsid w:val="003E355D"/>
    <w:rsid w:val="003E5995"/>
    <w:rsid w:val="003F1D19"/>
    <w:rsid w:val="00401DFB"/>
    <w:rsid w:val="00416A25"/>
    <w:rsid w:val="00432474"/>
    <w:rsid w:val="0044118D"/>
    <w:rsid w:val="00476CEB"/>
    <w:rsid w:val="0048692F"/>
    <w:rsid w:val="00486AB4"/>
    <w:rsid w:val="00490586"/>
    <w:rsid w:val="00491E2B"/>
    <w:rsid w:val="004A6038"/>
    <w:rsid w:val="004B0CB0"/>
    <w:rsid w:val="004B1431"/>
    <w:rsid w:val="004B194F"/>
    <w:rsid w:val="004E396D"/>
    <w:rsid w:val="00512CE1"/>
    <w:rsid w:val="0051395C"/>
    <w:rsid w:val="00514150"/>
    <w:rsid w:val="005165B8"/>
    <w:rsid w:val="0052202C"/>
    <w:rsid w:val="005261B0"/>
    <w:rsid w:val="00532DBA"/>
    <w:rsid w:val="005363DE"/>
    <w:rsid w:val="005372EA"/>
    <w:rsid w:val="00542FD9"/>
    <w:rsid w:val="00544EDA"/>
    <w:rsid w:val="005653FC"/>
    <w:rsid w:val="00597E9E"/>
    <w:rsid w:val="005A0ACB"/>
    <w:rsid w:val="005A1404"/>
    <w:rsid w:val="005B1274"/>
    <w:rsid w:val="005B28FC"/>
    <w:rsid w:val="005E0597"/>
    <w:rsid w:val="005E5889"/>
    <w:rsid w:val="005E6802"/>
    <w:rsid w:val="005E73BA"/>
    <w:rsid w:val="006233AB"/>
    <w:rsid w:val="006248BB"/>
    <w:rsid w:val="00631B62"/>
    <w:rsid w:val="00636A76"/>
    <w:rsid w:val="00644554"/>
    <w:rsid w:val="00644FEA"/>
    <w:rsid w:val="00647082"/>
    <w:rsid w:val="0066614C"/>
    <w:rsid w:val="0067083E"/>
    <w:rsid w:val="006957D1"/>
    <w:rsid w:val="006A60FC"/>
    <w:rsid w:val="006C1A59"/>
    <w:rsid w:val="006C1E17"/>
    <w:rsid w:val="006E069B"/>
    <w:rsid w:val="006E173E"/>
    <w:rsid w:val="006E6A85"/>
    <w:rsid w:val="00700B40"/>
    <w:rsid w:val="00701A1F"/>
    <w:rsid w:val="00712489"/>
    <w:rsid w:val="00712A67"/>
    <w:rsid w:val="007313E3"/>
    <w:rsid w:val="00737161"/>
    <w:rsid w:val="007507A1"/>
    <w:rsid w:val="00753757"/>
    <w:rsid w:val="007615FB"/>
    <w:rsid w:val="00763EB8"/>
    <w:rsid w:val="007822A0"/>
    <w:rsid w:val="007A4B39"/>
    <w:rsid w:val="007B5A71"/>
    <w:rsid w:val="007D2BF9"/>
    <w:rsid w:val="007E76B1"/>
    <w:rsid w:val="008026AF"/>
    <w:rsid w:val="008273E3"/>
    <w:rsid w:val="00835AC8"/>
    <w:rsid w:val="008639BE"/>
    <w:rsid w:val="00880488"/>
    <w:rsid w:val="0088231A"/>
    <w:rsid w:val="008A0006"/>
    <w:rsid w:val="008B1284"/>
    <w:rsid w:val="008B1568"/>
    <w:rsid w:val="008B182D"/>
    <w:rsid w:val="008B3FB9"/>
    <w:rsid w:val="008B450D"/>
    <w:rsid w:val="008C1A5A"/>
    <w:rsid w:val="008C1E80"/>
    <w:rsid w:val="008F4037"/>
    <w:rsid w:val="008F4096"/>
    <w:rsid w:val="008F4121"/>
    <w:rsid w:val="00906591"/>
    <w:rsid w:val="00913034"/>
    <w:rsid w:val="00914C11"/>
    <w:rsid w:val="00922FA8"/>
    <w:rsid w:val="00930C53"/>
    <w:rsid w:val="0093299C"/>
    <w:rsid w:val="0097167C"/>
    <w:rsid w:val="0097293B"/>
    <w:rsid w:val="00981E9F"/>
    <w:rsid w:val="00993046"/>
    <w:rsid w:val="009941B0"/>
    <w:rsid w:val="009B5950"/>
    <w:rsid w:val="009D05D1"/>
    <w:rsid w:val="009D634C"/>
    <w:rsid w:val="009D7F0F"/>
    <w:rsid w:val="009E745C"/>
    <w:rsid w:val="009F3392"/>
    <w:rsid w:val="00A1686D"/>
    <w:rsid w:val="00A17297"/>
    <w:rsid w:val="00A233A7"/>
    <w:rsid w:val="00A24A9D"/>
    <w:rsid w:val="00A350BB"/>
    <w:rsid w:val="00A4088F"/>
    <w:rsid w:val="00A53CA2"/>
    <w:rsid w:val="00A62E78"/>
    <w:rsid w:val="00A756F6"/>
    <w:rsid w:val="00A81E5B"/>
    <w:rsid w:val="00A84740"/>
    <w:rsid w:val="00A9365C"/>
    <w:rsid w:val="00AC3710"/>
    <w:rsid w:val="00AC418F"/>
    <w:rsid w:val="00AC785B"/>
    <w:rsid w:val="00AC7898"/>
    <w:rsid w:val="00AD331D"/>
    <w:rsid w:val="00AD5D39"/>
    <w:rsid w:val="00AE048F"/>
    <w:rsid w:val="00AE0496"/>
    <w:rsid w:val="00AE66AA"/>
    <w:rsid w:val="00B101C9"/>
    <w:rsid w:val="00B105C7"/>
    <w:rsid w:val="00B14B99"/>
    <w:rsid w:val="00B16788"/>
    <w:rsid w:val="00B17A47"/>
    <w:rsid w:val="00B24285"/>
    <w:rsid w:val="00B246EC"/>
    <w:rsid w:val="00B27E96"/>
    <w:rsid w:val="00B40A38"/>
    <w:rsid w:val="00B5200C"/>
    <w:rsid w:val="00B815DD"/>
    <w:rsid w:val="00B81F98"/>
    <w:rsid w:val="00B8345D"/>
    <w:rsid w:val="00B94B03"/>
    <w:rsid w:val="00BA04AE"/>
    <w:rsid w:val="00BA34F4"/>
    <w:rsid w:val="00BC6554"/>
    <w:rsid w:val="00BD241C"/>
    <w:rsid w:val="00BD29AB"/>
    <w:rsid w:val="00BF1A65"/>
    <w:rsid w:val="00BF1BC0"/>
    <w:rsid w:val="00C16B2F"/>
    <w:rsid w:val="00C32BD9"/>
    <w:rsid w:val="00C37E4B"/>
    <w:rsid w:val="00C51E0E"/>
    <w:rsid w:val="00C521BA"/>
    <w:rsid w:val="00C53F6F"/>
    <w:rsid w:val="00C60108"/>
    <w:rsid w:val="00C65ABD"/>
    <w:rsid w:val="00C81979"/>
    <w:rsid w:val="00C87695"/>
    <w:rsid w:val="00CA2579"/>
    <w:rsid w:val="00CB095F"/>
    <w:rsid w:val="00CB6898"/>
    <w:rsid w:val="00CE36BA"/>
    <w:rsid w:val="00CE5BFC"/>
    <w:rsid w:val="00CF3505"/>
    <w:rsid w:val="00D05AB8"/>
    <w:rsid w:val="00D05E83"/>
    <w:rsid w:val="00D11F6A"/>
    <w:rsid w:val="00D16377"/>
    <w:rsid w:val="00D44971"/>
    <w:rsid w:val="00D73180"/>
    <w:rsid w:val="00D76970"/>
    <w:rsid w:val="00D77EC2"/>
    <w:rsid w:val="00DA261A"/>
    <w:rsid w:val="00DA60E3"/>
    <w:rsid w:val="00DB26C1"/>
    <w:rsid w:val="00DB3C87"/>
    <w:rsid w:val="00DC497A"/>
    <w:rsid w:val="00DC540C"/>
    <w:rsid w:val="00DC64E0"/>
    <w:rsid w:val="00DF7163"/>
    <w:rsid w:val="00E00668"/>
    <w:rsid w:val="00E118A3"/>
    <w:rsid w:val="00E30ED2"/>
    <w:rsid w:val="00E36AF5"/>
    <w:rsid w:val="00E54C5C"/>
    <w:rsid w:val="00E61A03"/>
    <w:rsid w:val="00E63234"/>
    <w:rsid w:val="00E72E4C"/>
    <w:rsid w:val="00E7795E"/>
    <w:rsid w:val="00E938C4"/>
    <w:rsid w:val="00E95BC5"/>
    <w:rsid w:val="00ED695E"/>
    <w:rsid w:val="00EE0E54"/>
    <w:rsid w:val="00EF663D"/>
    <w:rsid w:val="00F238DF"/>
    <w:rsid w:val="00F45B96"/>
    <w:rsid w:val="00F468A2"/>
    <w:rsid w:val="00F73B27"/>
    <w:rsid w:val="00F876C9"/>
    <w:rsid w:val="00F93B9A"/>
    <w:rsid w:val="00F96F0D"/>
    <w:rsid w:val="00FA3533"/>
    <w:rsid w:val="00FB7C9F"/>
    <w:rsid w:val="00FC6050"/>
    <w:rsid w:val="00FD0D7F"/>
    <w:rsid w:val="00FE10B0"/>
    <w:rsid w:val="00FF3E9E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4C42"/>
  <w15:docId w15:val="{E884E27B-431E-469B-BC27-8938C0E2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21">
    <w:name w:val="Основной текст 2 Знак1"/>
    <w:basedOn w:val="12"/>
    <w:link w:val="211"/>
  </w:style>
  <w:style w:type="character" w:customStyle="1" w:styleId="211">
    <w:name w:val="Основной текст 2 Знак11"/>
    <w:basedOn w:val="a0"/>
    <w:link w:val="21"/>
  </w:style>
  <w:style w:type="paragraph" w:styleId="22">
    <w:name w:val="toc 2"/>
    <w:next w:val="a"/>
    <w:link w:val="23"/>
    <w:uiPriority w:val="39"/>
    <w:pPr>
      <w:ind w:left="200"/>
    </w:pPr>
  </w:style>
  <w:style w:type="character" w:customStyle="1" w:styleId="23">
    <w:name w:val="Оглавление 2 Знак"/>
    <w:link w:val="2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s22">
    <w:name w:val="s_22"/>
    <w:basedOn w:val="a"/>
    <w:link w:val="s221"/>
    <w:pPr>
      <w:spacing w:beforeAutospacing="1" w:afterAutospacing="1"/>
    </w:pPr>
  </w:style>
  <w:style w:type="character" w:customStyle="1" w:styleId="s221">
    <w:name w:val="s_221"/>
    <w:basedOn w:val="1"/>
    <w:link w:val="s22"/>
    <w:rPr>
      <w:rFonts w:ascii="Times New Roman" w:hAnsi="Times New Roman"/>
    </w:rPr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1"/>
    <w:pPr>
      <w:ind w:firstLine="720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</w:rPr>
  </w:style>
  <w:style w:type="paragraph" w:styleId="24">
    <w:name w:val="Body Text 2"/>
    <w:basedOn w:val="a"/>
    <w:link w:val="25"/>
    <w:pPr>
      <w:ind w:firstLine="709"/>
      <w:jc w:val="both"/>
    </w:p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</w:rPr>
  </w:style>
  <w:style w:type="paragraph" w:customStyle="1" w:styleId="s3">
    <w:name w:val="s_3"/>
    <w:basedOn w:val="a"/>
    <w:link w:val="s31"/>
    <w:pPr>
      <w:spacing w:beforeAutospacing="1" w:afterAutospacing="1"/>
    </w:pPr>
  </w:style>
  <w:style w:type="character" w:customStyle="1" w:styleId="s31">
    <w:name w:val="s_31"/>
    <w:basedOn w:val="1"/>
    <w:link w:val="s3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s16">
    <w:name w:val="s_16"/>
    <w:basedOn w:val="a"/>
    <w:link w:val="s161"/>
    <w:pPr>
      <w:spacing w:beforeAutospacing="1" w:afterAutospacing="1"/>
    </w:pPr>
  </w:style>
  <w:style w:type="character" w:customStyle="1" w:styleId="s161">
    <w:name w:val="s_161"/>
    <w:basedOn w:val="1"/>
    <w:link w:val="s16"/>
    <w:rPr>
      <w:rFonts w:ascii="Times New Roman" w:hAnsi="Times New Roman"/>
    </w:rPr>
  </w:style>
  <w:style w:type="paragraph" w:customStyle="1" w:styleId="13">
    <w:name w:val="Номер страницы1"/>
    <w:basedOn w:val="12"/>
    <w:link w:val="a5"/>
  </w:style>
  <w:style w:type="character" w:styleId="a5">
    <w:name w:val="page number"/>
    <w:basedOn w:val="a0"/>
    <w:link w:val="1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empty">
    <w:name w:val="empty"/>
    <w:basedOn w:val="a"/>
    <w:link w:val="empty1"/>
    <w:pPr>
      <w:spacing w:beforeAutospacing="1" w:afterAutospacing="1"/>
    </w:pPr>
  </w:style>
  <w:style w:type="character" w:customStyle="1" w:styleId="empty1">
    <w:name w:val="empty1"/>
    <w:basedOn w:val="1"/>
    <w:link w:val="empty"/>
    <w:rPr>
      <w:rFonts w:ascii="Times New Roman" w:hAnsi="Times New Roman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rFonts w:ascii="Times New Roman" w:hAnsi="Times New Roman"/>
    </w:rPr>
  </w:style>
  <w:style w:type="paragraph" w:customStyle="1" w:styleId="14">
    <w:name w:val="Гиперссылка1"/>
    <w:basedOn w:val="12"/>
    <w:link w:val="a8"/>
    <w:rPr>
      <w:color w:val="0000FF"/>
      <w:u w:val="single"/>
    </w:rPr>
  </w:style>
  <w:style w:type="character" w:styleId="a8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1"/>
    <w:rPr>
      <w:sz w:val="20"/>
    </w:rPr>
  </w:style>
  <w:style w:type="character" w:customStyle="1" w:styleId="Footnote1">
    <w:name w:val="Footnote1"/>
    <w:basedOn w:val="1"/>
    <w:link w:val="Footnote"/>
    <w:rPr>
      <w:rFonts w:ascii="Times New Roman" w:hAnsi="Times New Roman"/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1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s10">
    <w:name w:val="s_10"/>
    <w:basedOn w:val="12"/>
    <w:link w:val="s101"/>
  </w:style>
  <w:style w:type="character" w:customStyle="1" w:styleId="s101">
    <w:name w:val="s_101"/>
    <w:basedOn w:val="a0"/>
    <w:link w:val="s10"/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7">
    <w:name w:val="Знак сноски1"/>
    <w:basedOn w:val="12"/>
    <w:link w:val="ab"/>
    <w:rPr>
      <w:vertAlign w:val="superscript"/>
    </w:rPr>
  </w:style>
  <w:style w:type="character" w:styleId="ab">
    <w:name w:val="footnote reference"/>
    <w:basedOn w:val="a0"/>
    <w:link w:val="17"/>
    <w:rPr>
      <w:vertAlign w:val="superscript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s37">
    <w:name w:val="s_37"/>
    <w:basedOn w:val="a"/>
    <w:link w:val="s371"/>
    <w:pPr>
      <w:spacing w:beforeAutospacing="1" w:afterAutospacing="1"/>
    </w:pPr>
  </w:style>
  <w:style w:type="character" w:customStyle="1" w:styleId="s371">
    <w:name w:val="s_371"/>
    <w:basedOn w:val="1"/>
    <w:link w:val="s37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s1">
    <w:name w:val="s_1"/>
    <w:basedOn w:val="a"/>
    <w:link w:val="s11"/>
    <w:pPr>
      <w:spacing w:beforeAutospacing="1" w:afterAutospacing="1"/>
    </w:pPr>
  </w:style>
  <w:style w:type="character" w:customStyle="1" w:styleId="s11">
    <w:name w:val="s_11"/>
    <w:basedOn w:val="1"/>
    <w:link w:val="s1"/>
    <w:rPr>
      <w:rFonts w:ascii="Times New Roman" w:hAnsi="Times New Roman"/>
    </w:rPr>
  </w:style>
  <w:style w:type="paragraph" w:customStyle="1" w:styleId="toc10">
    <w:name w:val="toc 10"/>
    <w:next w:val="a"/>
    <w:link w:val="toc101"/>
    <w:uiPriority w:val="39"/>
    <w:pPr>
      <w:ind w:left="1800"/>
    </w:pPr>
  </w:style>
  <w:style w:type="character" w:customStyle="1" w:styleId="toc101">
    <w:name w:val="toc 101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2">
    <w:name w:val="Основной шрифт абзаца1"/>
  </w:style>
  <w:style w:type="paragraph" w:styleId="af0">
    <w:name w:val="Normal (Web)"/>
    <w:basedOn w:val="a"/>
    <w:uiPriority w:val="99"/>
    <w:unhideWhenUsed/>
    <w:rsid w:val="008B3FB9"/>
    <w:pPr>
      <w:spacing w:before="100" w:beforeAutospacing="1" w:after="100" w:afterAutospacing="1"/>
    </w:pPr>
    <w:rPr>
      <w:color w:val="auto"/>
      <w:szCs w:val="24"/>
    </w:rPr>
  </w:style>
  <w:style w:type="table" w:styleId="af1">
    <w:name w:val="Table Grid"/>
    <w:basedOn w:val="a1"/>
    <w:uiPriority w:val="59"/>
    <w:rsid w:val="003F1D19"/>
    <w:rPr>
      <w:rFonts w:eastAsia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185C8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85C87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E938C4"/>
    <w:pPr>
      <w:spacing w:before="100" w:beforeAutospacing="1" w:after="100" w:afterAutospacing="1"/>
    </w:pPr>
    <w:rPr>
      <w:color w:val="auto"/>
      <w:szCs w:val="24"/>
    </w:rPr>
  </w:style>
  <w:style w:type="paragraph" w:customStyle="1" w:styleId="ConsPlusTitle">
    <w:name w:val="ConsPlusTitle"/>
    <w:rsid w:val="002C7996"/>
    <w:pPr>
      <w:widowControl w:val="0"/>
      <w:autoSpaceDE w:val="0"/>
      <w:autoSpaceDN w:val="0"/>
    </w:pPr>
    <w:rPr>
      <w:rFonts w:ascii="Calibri" w:hAnsi="Calibri" w:cs="Calibri"/>
      <w:b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federalnyi-zakon-ot-31072020-n-248-fz-o-gosudarstvennom-kontrole/" TargetMode="External"/><Relationship Id="rId13" Type="http://schemas.openxmlformats.org/officeDocument/2006/relationships/hyperlink" Target="https://login.consultant.ru/link/?req=doc&amp;base=LAW&amp;n=499669&amp;dst=1013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9669&amp;dst=1005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vadmsamara.ru/allfiles/202112/___(8531-h1YWZ)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egalacts.ru/doc/postanovlenie-pravitelstva-rf-ot-30062021-n-1100-o-federaln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alacts.ru/doc/postanovlenie-pravitelstva-rf-ot-25062021-n-990-ob-utverzhdenii/" TargetMode="External"/><Relationship Id="rId14" Type="http://schemas.openxmlformats.org/officeDocument/2006/relationships/hyperlink" Target="https://login.consultant.ru/link/?req=doc&amp;base=LAW&amp;n=499669&amp;dst=101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27B2-849B-4888-B757-CC3D0511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3063</Words>
  <Characters>17460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Гальцева Наталия Генриховна</dc:creator>
  <cp:keywords/>
  <dc:description/>
  <cp:lastModifiedBy>Ковалев Руслан Витальевич</cp:lastModifiedBy>
  <cp:revision>6</cp:revision>
  <cp:lastPrinted>2025-12-22T05:51:00Z</cp:lastPrinted>
  <dcterms:created xsi:type="dcterms:W3CDTF">2025-12-18T08:54:00Z</dcterms:created>
  <dcterms:modified xsi:type="dcterms:W3CDTF">2025-12-22T05:59:00Z</dcterms:modified>
</cp:coreProperties>
</file>