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A1" w:rsidRPr="0057380A" w:rsidRDefault="00D641A1" w:rsidP="00D64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80A">
        <w:rPr>
          <w:rFonts w:ascii="Times New Roman" w:hAnsi="Times New Roman" w:cs="Times New Roman"/>
          <w:b/>
          <w:sz w:val="28"/>
          <w:szCs w:val="28"/>
        </w:rPr>
        <w:t xml:space="preserve">Обжалование решений администрации, действий (бездействия) должностных лиц, уполномоченных осуществлять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земельный</w:t>
      </w:r>
      <w:r w:rsidRPr="0057380A">
        <w:rPr>
          <w:rFonts w:ascii="Times New Roman" w:hAnsi="Times New Roman" w:cs="Times New Roman"/>
          <w:b/>
          <w:sz w:val="28"/>
          <w:szCs w:val="28"/>
        </w:rPr>
        <w:t xml:space="preserve"> контроль.</w:t>
      </w:r>
    </w:p>
    <w:p w:rsidR="00D641A1" w:rsidRPr="0057380A" w:rsidRDefault="00D641A1" w:rsidP="00D641A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7380A">
        <w:rPr>
          <w:rFonts w:ascii="Times New Roman" w:hAnsi="Times New Roman" w:cs="Times New Roman"/>
          <w:b w:val="0"/>
          <w:sz w:val="28"/>
          <w:szCs w:val="28"/>
        </w:rPr>
        <w:t>Статья 5. Обжалование решений Контрольного органа,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действий </w:t>
      </w:r>
      <w:r w:rsidRPr="0057380A">
        <w:rPr>
          <w:rFonts w:ascii="Times New Roman" w:hAnsi="Times New Roman" w:cs="Times New Roman"/>
          <w:b w:val="0"/>
          <w:sz w:val="28"/>
          <w:szCs w:val="28"/>
        </w:rPr>
        <w:t>(бездействия) его должностных лиц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 xml:space="preserve">6) иных решений, принимаемых контрольным органом по итогам профилактических и (или) контрольных мероприятий, предусмотренных Федеральным </w:t>
      </w:r>
      <w:hyperlink r:id="rId4">
        <w:r w:rsidRPr="00282BDF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82BDF">
        <w:rPr>
          <w:rFonts w:ascii="Times New Roman" w:hAnsi="Times New Roman" w:cs="Times New Roman"/>
          <w:sz w:val="28"/>
          <w:szCs w:val="28"/>
        </w:rPr>
        <w:t xml:space="preserve"> N 248-ФЗ, в отношении контролируемых лиц или объектов контроля.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на личном приеме руководителя контрольного органа с предварительным </w:t>
      </w:r>
      <w:r w:rsidRPr="00282BDF">
        <w:rPr>
          <w:rFonts w:ascii="Times New Roman" w:hAnsi="Times New Roman" w:cs="Times New Roman"/>
          <w:sz w:val="28"/>
          <w:szCs w:val="28"/>
        </w:rPr>
        <w:lastRenderedPageBreak/>
        <w:t>информированием его о наличии в жалобе (документах) сведений, составляющих государственную или иную охраняемую законом тайну.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5.4. Жалоба на решение контрольного органа, действия (бездействие) его должностных лиц может быть подана в течение 30 (тридцати) календарных дней со дня, когда контролируемое лицо узнало или должно было узнать о нарушении своих прав.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Жалоба на предписание контрольного органа может быть подана в течение 10 (десяти) рабочих дней с момента получения контролируемым лицом предписания.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5.5. Контролируемое лицо, подавшее жалобу, до принятия решения по жалобе может ее отозвать. При этом повторное направление жалобы по тем же основаниям не допускается.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5.6.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Руководителем контрольного органа в срок не позднее 2 (двух) рабочих дней со дня регистрации ходатайства принимается решение: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1) о восстановлении срока подачи жалобы;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2) об отказе в восстановлении срока подачи жалобы.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Информация о принятом решении направляется контролируемому лицу, подавшему ходатайство, в течение 1 (одного) рабочего дня с момента принятия решения.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5.8. Руководителем контрольного органа в срок не позднее 2 (двух) рабочих дней со дня регистрации жалобы принимается решение: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2) об отказе в приостановлении исполнения обжалуемого решения контрольного органа.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lastRenderedPageBreak/>
        <w:t>Информация о принятом решении направляется контролируемому лицу, подавшему жалобу, в течение 1 (одного) рабочего дня с момента принятия решения.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 xml:space="preserve">5.9. Жалоба должна содержать сведения, предусмотренные </w:t>
      </w:r>
      <w:hyperlink r:id="rId5">
        <w:r w:rsidRPr="00282BDF">
          <w:rPr>
            <w:rStyle w:val="a3"/>
            <w:rFonts w:ascii="Times New Roman" w:hAnsi="Times New Roman" w:cs="Times New Roman"/>
            <w:sz w:val="28"/>
            <w:szCs w:val="28"/>
          </w:rPr>
          <w:t>частью 1 статьи 41</w:t>
        </w:r>
      </w:hyperlink>
      <w:r w:rsidRPr="00282BDF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 xml:space="preserve">5.10. Контрольный орган принимает решение об отказе в рассмотрении жалобы в течение 5 (пяти) рабочих дней со дня получения жалобы при наличии оснований, предусмотренных </w:t>
      </w:r>
      <w:hyperlink r:id="rId6">
        <w:r w:rsidRPr="00282BDF">
          <w:rPr>
            <w:rStyle w:val="a3"/>
            <w:rFonts w:ascii="Times New Roman" w:hAnsi="Times New Roman" w:cs="Times New Roman"/>
            <w:sz w:val="28"/>
            <w:szCs w:val="28"/>
          </w:rPr>
          <w:t>статьей 42</w:t>
        </w:r>
      </w:hyperlink>
      <w:r w:rsidRPr="00282BDF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5.11. 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5.12. Жалоба подлежит рассмотрению руководителем контрольного органа в течение 15 (пятнадцати) рабочих дней со дня ее регистрации в подсистеме досудебного обжалования.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5 (пяти) рабочих дней.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5.13.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(пяти) рабочих дней с момента направления запроса.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контрольным органом, но не более чем на 5 (пять) рабочих дней с момента направления запроса.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lastRenderedPageBreak/>
        <w:t>5.14. По итогам рассмотрения жалобы руководитель контрольного органа принимает одно из следующих решений: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BDF">
        <w:rPr>
          <w:rFonts w:ascii="Times New Roman" w:hAnsi="Times New Roman" w:cs="Times New Roman"/>
          <w:sz w:val="28"/>
          <w:szCs w:val="28"/>
        </w:rPr>
        <w:t>5.15.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(одного) рабочего дня со дня его принятия.</w:t>
      </w:r>
    </w:p>
    <w:p w:rsidR="00282BDF" w:rsidRPr="00282BDF" w:rsidRDefault="00282BDF" w:rsidP="00282B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6389" w:rsidRPr="00CA08C5" w:rsidRDefault="00F06389" w:rsidP="00CA08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6389" w:rsidRPr="00CA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C5"/>
    <w:rsid w:val="00282BDF"/>
    <w:rsid w:val="00CA08C5"/>
    <w:rsid w:val="00D641A1"/>
    <w:rsid w:val="00F06389"/>
    <w:rsid w:val="00F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478BB-E20F-4F25-8A7B-3CF694E2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BDF"/>
    <w:rPr>
      <w:color w:val="0000FF" w:themeColor="hyperlink"/>
      <w:u w:val="single"/>
    </w:rPr>
  </w:style>
  <w:style w:type="paragraph" w:customStyle="1" w:styleId="ConsPlusTitle">
    <w:name w:val="ConsPlusTitle"/>
    <w:rsid w:val="00D64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669&amp;dst=100459" TargetMode="External"/><Relationship Id="rId5" Type="http://schemas.openxmlformats.org/officeDocument/2006/relationships/hyperlink" Target="https://login.consultant.ru/link/?req=doc&amp;base=LAW&amp;n=499669&amp;dst=100450" TargetMode="External"/><Relationship Id="rId4" Type="http://schemas.openxmlformats.org/officeDocument/2006/relationships/hyperlink" Target="https://login.consultant.ru/link/?req=doc&amp;base=LAW&amp;n=499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Борисович</dc:creator>
  <cp:lastModifiedBy>Кончева Ирина Сергеевна</cp:lastModifiedBy>
  <cp:revision>3</cp:revision>
  <dcterms:created xsi:type="dcterms:W3CDTF">2025-10-27T06:01:00Z</dcterms:created>
  <dcterms:modified xsi:type="dcterms:W3CDTF">2025-10-27T06:09:00Z</dcterms:modified>
</cp:coreProperties>
</file>