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036527" w:rsidRDefault="00036527">
      <w:pPr>
        <w:ind w:firstLine="709"/>
        <w:jc w:val="both"/>
        <w:rPr>
          <w:b/>
          <w:sz w:val="32"/>
        </w:rPr>
      </w:pPr>
    </w:p>
    <w:p w14:paraId="02000000" w14:textId="77777777" w:rsidR="00036527" w:rsidRDefault="0051060C">
      <w:pPr>
        <w:ind w:firstLine="709"/>
        <w:jc w:val="both"/>
        <w:rPr>
          <w:b/>
          <w:sz w:val="32"/>
        </w:rPr>
      </w:pPr>
      <w:r>
        <w:rPr>
          <w:b/>
          <w:sz w:val="32"/>
        </w:rPr>
        <w:t xml:space="preserve">Помощник прокурора </w:t>
      </w:r>
      <w:proofErr w:type="spellStart"/>
      <w:r>
        <w:rPr>
          <w:b/>
          <w:sz w:val="32"/>
        </w:rPr>
        <w:t>Завойских</w:t>
      </w:r>
      <w:proofErr w:type="spellEnd"/>
      <w:r>
        <w:rPr>
          <w:b/>
          <w:sz w:val="32"/>
        </w:rPr>
        <w:t xml:space="preserve"> Я.С. </w:t>
      </w:r>
    </w:p>
    <w:p w14:paraId="03000000" w14:textId="77777777" w:rsidR="00036527" w:rsidRDefault="00036527">
      <w:pPr>
        <w:ind w:firstLine="709"/>
        <w:jc w:val="both"/>
        <w:rPr>
          <w:b/>
          <w:sz w:val="32"/>
        </w:rPr>
      </w:pPr>
    </w:p>
    <w:p w14:paraId="04000000" w14:textId="77777777" w:rsidR="00036527" w:rsidRDefault="0051060C">
      <w:pPr>
        <w:ind w:firstLine="709"/>
        <w:jc w:val="both"/>
        <w:rPr>
          <w:b/>
          <w:sz w:val="32"/>
        </w:rPr>
      </w:pPr>
      <w:r>
        <w:rPr>
          <w:b/>
          <w:sz w:val="32"/>
        </w:rPr>
        <w:t>Каким способом, в какой форме может быть подано обращение гражданина о нарушении трудовых прав? Куда, кроме прокуратуры, могут обратиться граждане за защитой своих трудовых прав и законных интересов?</w:t>
      </w:r>
    </w:p>
    <w:p w14:paraId="05000000" w14:textId="77777777" w:rsidR="00036527" w:rsidRDefault="00036527">
      <w:pPr>
        <w:ind w:firstLine="709"/>
        <w:jc w:val="both"/>
        <w:rPr>
          <w:i/>
          <w:sz w:val="32"/>
        </w:rPr>
      </w:pPr>
    </w:p>
    <w:p w14:paraId="06000000" w14:textId="77777777" w:rsidR="00036527" w:rsidRDefault="0051060C">
      <w:pPr>
        <w:ind w:firstLine="709"/>
        <w:jc w:val="both"/>
        <w:rPr>
          <w:sz w:val="32"/>
        </w:rPr>
      </w:pPr>
      <w:r>
        <w:rPr>
          <w:sz w:val="32"/>
        </w:rPr>
        <w:t xml:space="preserve">Граждане имеют </w:t>
      </w:r>
      <w:r>
        <w:rPr>
          <w:sz w:val="32"/>
        </w:rPr>
        <w:t>право обращаться лично, а также направлять индивидуальные и коллективные обращения, включая обращения объединений граждан.</w:t>
      </w:r>
    </w:p>
    <w:p w14:paraId="07000000" w14:textId="77777777" w:rsidR="00036527" w:rsidRDefault="0051060C">
      <w:pPr>
        <w:ind w:firstLine="709"/>
        <w:jc w:val="both"/>
        <w:rPr>
          <w:sz w:val="32"/>
        </w:rPr>
      </w:pPr>
      <w:r>
        <w:rPr>
          <w:sz w:val="32"/>
        </w:rPr>
        <w:t>Указанное право реализуется свободно и добровольно. Однако, осуществление гражданами права на обращение не должно нарушать права и св</w:t>
      </w:r>
      <w:r>
        <w:rPr>
          <w:sz w:val="32"/>
        </w:rPr>
        <w:t xml:space="preserve">ободы других лиц. </w:t>
      </w:r>
    </w:p>
    <w:p w14:paraId="08000000" w14:textId="77777777" w:rsidR="00036527" w:rsidRDefault="0051060C">
      <w:pPr>
        <w:ind w:firstLine="709"/>
        <w:jc w:val="both"/>
        <w:rPr>
          <w:sz w:val="32"/>
        </w:rPr>
      </w:pPr>
      <w:r>
        <w:rPr>
          <w:sz w:val="32"/>
        </w:rPr>
        <w:t xml:space="preserve">В случае необходимости в подтверждение своих доводов к обращению возможно прилагать документы и материалы либо их копии. </w:t>
      </w:r>
    </w:p>
    <w:p w14:paraId="09000000" w14:textId="77777777" w:rsidR="00036527" w:rsidRDefault="0051060C">
      <w:pPr>
        <w:ind w:firstLine="709"/>
        <w:jc w:val="both"/>
        <w:rPr>
          <w:sz w:val="32"/>
        </w:rPr>
      </w:pPr>
      <w:r>
        <w:rPr>
          <w:sz w:val="32"/>
        </w:rPr>
        <w:t>Кроме того, предусмотрена возможность подачи обращения в электронной форме – через Единый портал государственных ус</w:t>
      </w:r>
      <w:r>
        <w:rPr>
          <w:sz w:val="32"/>
        </w:rPr>
        <w:t>луг, Единый портал прокуратуры.</w:t>
      </w:r>
    </w:p>
    <w:p w14:paraId="0A000000" w14:textId="77777777" w:rsidR="00036527" w:rsidRDefault="0051060C">
      <w:pPr>
        <w:ind w:firstLine="709"/>
        <w:jc w:val="both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Федеральная инспекция труда реализует основные полномочия в сфере трудовых отношений, в частности ведет прием и рассматривает заявления, письма, жалобы и иные обращения граждан о нарушениях их трудовых прав, принимает меры п</w:t>
      </w:r>
      <w:r>
        <w:rPr>
          <w:color w:val="000000" w:themeColor="text1"/>
          <w:sz w:val="32"/>
        </w:rPr>
        <w:t xml:space="preserve">о устранению выявленных нарушений и восстановлению нарушенных прав. </w:t>
      </w:r>
    </w:p>
    <w:p w14:paraId="0B000000" w14:textId="77777777" w:rsidR="00036527" w:rsidRDefault="0051060C">
      <w:pPr>
        <w:ind w:firstLine="709"/>
        <w:jc w:val="both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Стоит отметить, что, осуществляя функцию по надзору и контролю за работодателями, Государственная инспекция труда выявляет правонарушения, но не решает трудовые споры, так как не является</w:t>
      </w:r>
      <w:r>
        <w:rPr>
          <w:color w:val="000000" w:themeColor="text1"/>
          <w:sz w:val="32"/>
        </w:rPr>
        <w:t xml:space="preserve"> органом по рассмотрению индивидуальных трудовых споров и не может его заменить.</w:t>
      </w:r>
    </w:p>
    <w:p w14:paraId="0C000000" w14:textId="77777777" w:rsidR="00036527" w:rsidRDefault="0051060C">
      <w:pPr>
        <w:ind w:firstLine="709"/>
        <w:jc w:val="both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 xml:space="preserve">В указанной связи для защиты нарушенных прав работник вправе самостоятельно обратиться в суд с исковым заявлением. </w:t>
      </w:r>
    </w:p>
    <w:p w14:paraId="0D000000" w14:textId="77777777" w:rsidR="00036527" w:rsidRDefault="0051060C">
      <w:pPr>
        <w:ind w:firstLine="709"/>
        <w:jc w:val="both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 xml:space="preserve">Индивидуальные трудовые споры рассматриваются в суде </w:t>
      </w:r>
      <w:r>
        <w:rPr>
          <w:color w:val="000000" w:themeColor="text1"/>
          <w:sz w:val="26"/>
        </w:rPr>
        <w:t xml:space="preserve">(ч. 1 </w:t>
      </w:r>
      <w:r>
        <w:rPr>
          <w:color w:val="000000" w:themeColor="text1"/>
          <w:sz w:val="26"/>
        </w:rPr>
        <w:t>ст. 391 ТК РФ)</w:t>
      </w:r>
      <w:r>
        <w:rPr>
          <w:color w:val="000000" w:themeColor="text1"/>
          <w:sz w:val="32"/>
        </w:rPr>
        <w:t xml:space="preserve"> либо в суд обжалуют решение комиссии по трудовым спорам (КТС). </w:t>
      </w:r>
    </w:p>
    <w:p w14:paraId="0E000000" w14:textId="77777777" w:rsidR="00036527" w:rsidRDefault="0051060C">
      <w:pPr>
        <w:ind w:firstLine="709"/>
        <w:jc w:val="both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Непосредственно в судах рассматриваются индивидуальные трудовые споры:</w:t>
      </w:r>
    </w:p>
    <w:p w14:paraId="0F000000" w14:textId="77777777" w:rsidR="00036527" w:rsidRDefault="0051060C">
      <w:pPr>
        <w:ind w:firstLine="709"/>
        <w:jc w:val="both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- о восстановлении на работе</w:t>
      </w:r>
    </w:p>
    <w:p w14:paraId="10000000" w14:textId="77777777" w:rsidR="00036527" w:rsidRDefault="0051060C">
      <w:pPr>
        <w:ind w:firstLine="709"/>
        <w:jc w:val="both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- об изменении даты и формулировки причины увольнения</w:t>
      </w:r>
    </w:p>
    <w:p w14:paraId="11000000" w14:textId="77777777" w:rsidR="00036527" w:rsidRDefault="0051060C">
      <w:pPr>
        <w:ind w:firstLine="709"/>
        <w:jc w:val="both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 xml:space="preserve">- о переводе на другую </w:t>
      </w:r>
      <w:r>
        <w:rPr>
          <w:color w:val="000000" w:themeColor="text1"/>
          <w:sz w:val="32"/>
        </w:rPr>
        <w:t>работу</w:t>
      </w:r>
    </w:p>
    <w:p w14:paraId="12000000" w14:textId="77777777" w:rsidR="00036527" w:rsidRDefault="0051060C">
      <w:pPr>
        <w:ind w:firstLine="709"/>
        <w:jc w:val="both"/>
        <w:rPr>
          <w:sz w:val="32"/>
        </w:rPr>
      </w:pPr>
      <w:r>
        <w:rPr>
          <w:color w:val="000000" w:themeColor="text1"/>
          <w:sz w:val="32"/>
        </w:rPr>
        <w:t>- об оплате за время вынужденного прогула</w:t>
      </w:r>
    </w:p>
    <w:p w14:paraId="13000000" w14:textId="77777777" w:rsidR="00036527" w:rsidRDefault="0051060C">
      <w:pPr>
        <w:pStyle w:val="a6"/>
        <w:ind w:firstLine="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lastRenderedPageBreak/>
        <w:t>- об отказе в приёме на работу</w:t>
      </w:r>
    </w:p>
    <w:p w14:paraId="14000000" w14:textId="77777777" w:rsidR="00036527" w:rsidRDefault="0051060C">
      <w:pPr>
        <w:pStyle w:val="a6"/>
        <w:ind w:firstLine="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- другие</w:t>
      </w:r>
    </w:p>
    <w:p w14:paraId="15000000" w14:textId="167A1E15" w:rsidR="00036527" w:rsidRDefault="0051060C">
      <w:pPr>
        <w:pStyle w:val="a6"/>
        <w:ind w:firstLine="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Работник имеет право обратиться в суд за разрешением индивидуального трудового спора в течение трёх месяцев со дня, когда он узнал или должен был узнать о нарушении св</w:t>
      </w:r>
      <w:r>
        <w:rPr>
          <w:rFonts w:ascii="Times New Roman" w:hAnsi="Times New Roman"/>
          <w:sz w:val="32"/>
        </w:rPr>
        <w:t>оего права, а по спорам об увольнении – в течение одного месяца со дня вручения ему копии приказа об увольнении либо со дня выдачи трудовой книжки.</w:t>
      </w:r>
    </w:p>
    <w:p w14:paraId="65E0CC24" w14:textId="7C0469F9" w:rsidR="00F609EC" w:rsidRDefault="00F609EC">
      <w:pPr>
        <w:pStyle w:val="a6"/>
        <w:ind w:firstLine="709"/>
        <w:jc w:val="both"/>
        <w:rPr>
          <w:rFonts w:ascii="Times New Roman" w:hAnsi="Times New Roman"/>
          <w:sz w:val="32"/>
        </w:rPr>
      </w:pPr>
    </w:p>
    <w:p w14:paraId="5062810C" w14:textId="3A29B4BD" w:rsidR="00F609EC" w:rsidRDefault="00F609EC">
      <w:pPr>
        <w:pStyle w:val="a6"/>
        <w:ind w:firstLine="709"/>
        <w:jc w:val="both"/>
        <w:rPr>
          <w:rFonts w:ascii="Times New Roman" w:hAnsi="Times New Roman"/>
          <w:sz w:val="32"/>
        </w:rPr>
      </w:pPr>
      <w:bookmarkStart w:id="0" w:name="_GoBack"/>
      <w:bookmarkEnd w:id="0"/>
    </w:p>
    <w:sectPr w:rsidR="00F609EC">
      <w:pgSz w:w="11906" w:h="16838"/>
      <w:pgMar w:top="993" w:right="567" w:bottom="1276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Helvetica Neu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527"/>
    <w:rsid w:val="00036527"/>
    <w:rsid w:val="0051060C"/>
    <w:rsid w:val="00F6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D22F4"/>
  <w15:docId w15:val="{06A20C6F-2B63-496F-AF80-D155FEE2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Знак сноски1"/>
    <w:basedOn w:val="13"/>
    <w:link w:val="a3"/>
    <w:rPr>
      <w:vertAlign w:val="superscript"/>
    </w:rPr>
  </w:style>
  <w:style w:type="character" w:styleId="a3">
    <w:name w:val="footnote reference"/>
    <w:basedOn w:val="a0"/>
    <w:link w:val="12"/>
    <w:rPr>
      <w:vertAlign w:val="superscript"/>
    </w:rPr>
  </w:style>
  <w:style w:type="paragraph" w:styleId="a4">
    <w:name w:val="Body Text Indent"/>
    <w:basedOn w:val="a"/>
    <w:link w:val="a5"/>
    <w:pPr>
      <w:ind w:firstLine="709"/>
      <w:jc w:val="both"/>
    </w:pPr>
  </w:style>
  <w:style w:type="character" w:customStyle="1" w:styleId="a5">
    <w:name w:val="Основной текст с отступом Знак"/>
    <w:basedOn w:val="1"/>
    <w:link w:val="a4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pple-style-span">
    <w:name w:val="apple-style-span"/>
    <w:basedOn w:val="13"/>
    <w:link w:val="apple-style-span0"/>
  </w:style>
  <w:style w:type="character" w:customStyle="1" w:styleId="apple-style-span0">
    <w:name w:val="apple-style-span"/>
    <w:basedOn w:val="a0"/>
    <w:link w:val="apple-style-span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6">
    <w:name w:val="По умолчанию"/>
    <w:link w:val="a7"/>
    <w:pPr>
      <w:spacing w:after="0" w:line="240" w:lineRule="auto"/>
    </w:pPr>
    <w:rPr>
      <w:rFonts w:ascii="Helvetica Neue" w:hAnsi="Helvetica Neue"/>
    </w:rPr>
  </w:style>
  <w:style w:type="character" w:customStyle="1" w:styleId="a7">
    <w:name w:val="По умолчанию"/>
    <w:link w:val="a6"/>
    <w:rPr>
      <w:rFonts w:ascii="Helvetica Neue" w:hAnsi="Helvetica Neue"/>
      <w:color w:val="00000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8">
    <w:name w:val="Balloon Text"/>
    <w:basedOn w:val="a"/>
    <w:link w:val="a9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Pr>
      <w:rFonts w:ascii="Segoe UI" w:hAnsi="Segoe UI"/>
      <w:sz w:val="18"/>
    </w:rPr>
  </w:style>
  <w:style w:type="paragraph" w:customStyle="1" w:styleId="13">
    <w:name w:val="Основной шрифт абзаца1"/>
    <w:link w:val="aa"/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4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e"/>
    <w:rPr>
      <w:color w:val="0000FF"/>
      <w:u w:val="single"/>
    </w:rPr>
  </w:style>
  <w:style w:type="character" w:styleId="ae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">
    <w:name w:val="List Paragraph"/>
    <w:basedOn w:val="a"/>
    <w:link w:val="af0"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1">
    <w:name w:val="Normal (Web)"/>
    <w:basedOn w:val="a"/>
    <w:link w:val="af2"/>
    <w:pPr>
      <w:spacing w:beforeAutospacing="1" w:afterAutospacing="1"/>
    </w:pPr>
  </w:style>
  <w:style w:type="character" w:customStyle="1" w:styleId="af2">
    <w:name w:val="Обычный (веб) Знак"/>
    <w:basedOn w:val="1"/>
    <w:link w:val="af1"/>
    <w:rPr>
      <w:rFonts w:ascii="Times New Roman" w:hAnsi="Times New Roman"/>
      <w:sz w:val="24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customStyle="1" w:styleId="17">
    <w:name w:val="Строгий1"/>
    <w:basedOn w:val="13"/>
    <w:link w:val="af5"/>
    <w:rPr>
      <w:b/>
    </w:rPr>
  </w:style>
  <w:style w:type="character" w:styleId="af5">
    <w:name w:val="Strong"/>
    <w:basedOn w:val="a0"/>
    <w:link w:val="17"/>
    <w:rPr>
      <w:b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Заголовок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Слистина Зинаида Вилориевна</dc:creator>
  <cp:lastModifiedBy>Слистина Зинаида Вилориевна</cp:lastModifiedBy>
  <cp:revision>3</cp:revision>
  <cp:lastPrinted>2025-05-26T05:27:00Z</cp:lastPrinted>
  <dcterms:created xsi:type="dcterms:W3CDTF">2025-05-26T04:53:00Z</dcterms:created>
  <dcterms:modified xsi:type="dcterms:W3CDTF">2025-05-26T05:27:00Z</dcterms:modified>
</cp:coreProperties>
</file>