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ED" w:rsidRPr="00573CED" w:rsidRDefault="00573CED" w:rsidP="0057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CED">
        <w:rPr>
          <w:rFonts w:ascii="Times New Roman" w:hAnsi="Times New Roman" w:cs="Times New Roman"/>
          <w:b/>
          <w:sz w:val="28"/>
          <w:szCs w:val="28"/>
        </w:rPr>
        <w:t>Извещение о начале выполнения комплексных кадастровых работ федерального значения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» информирует о начале выполнения комплексных кадастровых работ федерального значения, которые продлятся до конца текущего года.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>Комплексные кадастровые работы проводятся на территории кадастровых кварталов 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Промышленном</w:t>
      </w:r>
      <w:r w:rsidRPr="00573CED">
        <w:rPr>
          <w:rFonts w:ascii="Times New Roman" w:hAnsi="Times New Roman" w:cs="Times New Roman"/>
          <w:sz w:val="28"/>
          <w:szCs w:val="28"/>
        </w:rPr>
        <w:t xml:space="preserve"> внутригородском районе: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63:01:0704005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63:01:0705001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63:01:0709001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63:01:0710002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63:01:0711002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63:01:0715006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63:01:0719002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63:01:0719005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63:01:0724002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63:01:0725001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 xml:space="preserve">63:01:0738002 Российская Федерация, Самарская область, 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. Самара</w:t>
      </w:r>
    </w:p>
    <w:p w:rsidR="00573CED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>Целью и задачами выполнения комплексных кадастровых работ являются наполнение Единого государственного реестра недвижимости полными и точными сведениями об объектах недвижимости, исправление всех реестровых ошибок в сведениях о границах земельных участков и объектах капитального строительства, расположенных в вышеуказанных кадастровых кварталах. Более подробную информацию о проведении комплексных кадастровых работ можно получить на официальных страницах филиалов ППК «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573CE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73CED">
        <w:rPr>
          <w:rFonts w:ascii="Times New Roman" w:hAnsi="Times New Roman" w:cs="Times New Roman"/>
          <w:sz w:val="28"/>
          <w:szCs w:val="28"/>
        </w:rPr>
        <w:t xml:space="preserve">», а так же в Администрации </w:t>
      </w:r>
      <w:r>
        <w:rPr>
          <w:rFonts w:ascii="Times New Roman" w:hAnsi="Times New Roman" w:cs="Times New Roman"/>
          <w:sz w:val="28"/>
          <w:szCs w:val="28"/>
        </w:rPr>
        <w:t>Промышленного внутригородского района.</w:t>
      </w:r>
      <w:bookmarkStart w:id="0" w:name="_GoBack"/>
      <w:bookmarkEnd w:id="0"/>
    </w:p>
    <w:p w:rsidR="00DB3F78" w:rsidRPr="00573CED" w:rsidRDefault="00573CED" w:rsidP="00573CE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CED">
        <w:rPr>
          <w:rFonts w:ascii="Times New Roman" w:hAnsi="Times New Roman" w:cs="Times New Roman"/>
          <w:sz w:val="28"/>
          <w:szCs w:val="28"/>
        </w:rPr>
        <w:t>Порядок и критерии определения перечня кадастровых кварталов, на территориях которых предусматривается выполнение ККР федерального значения, установлен Постановлением Правительством Российской Федерации от 29.01.2025 № 69 «Об утверждении Положения о порядке и критериях определения перечня кадастровых кварталов, на территориях которых предусматривается выполнение комплексных кадастровых работ федерального значения».</w:t>
      </w:r>
    </w:p>
    <w:sectPr w:rsidR="00DB3F78" w:rsidRPr="0057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ED"/>
    <w:rsid w:val="00573CED"/>
    <w:rsid w:val="00D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A6D6-4DB3-41A0-9BCF-D7FBBAAF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Эльвира Галиевна</dc:creator>
  <cp:keywords/>
  <dc:description/>
  <cp:lastModifiedBy>Муратова Эльвира Галиевна</cp:lastModifiedBy>
  <cp:revision>1</cp:revision>
  <dcterms:created xsi:type="dcterms:W3CDTF">2025-03-14T07:59:00Z</dcterms:created>
  <dcterms:modified xsi:type="dcterms:W3CDTF">2025-03-14T08:07:00Z</dcterms:modified>
</cp:coreProperties>
</file>