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F93BFA" w:rsidRPr="00576B55" w:rsidRDefault="001054C9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ПРОМЫШЛЕННОГО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ГОРОДСКОГО ОКРУГА САМАРА</w:t>
      </w: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Default="00F93BFA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14343B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14343B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790DAE">
        <w:rPr>
          <w:rFonts w:ascii="Times New Roman" w:hAnsi="Times New Roman"/>
          <w:sz w:val="28"/>
          <w:szCs w:val="28"/>
        </w:rPr>
        <w:t>6</w:t>
      </w:r>
      <w:r w:rsidR="0014343B">
        <w:rPr>
          <w:rFonts w:ascii="Times New Roman" w:hAnsi="Times New Roman"/>
          <w:sz w:val="28"/>
          <w:szCs w:val="28"/>
        </w:rPr>
        <w:t>7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</w:t>
      </w:r>
      <w:r w:rsidR="0014343B">
        <w:rPr>
          <w:rFonts w:ascii="Times New Roman" w:hAnsi="Times New Roman"/>
          <w:b/>
          <w:sz w:val="28"/>
          <w:lang w:val="ru-RU"/>
        </w:rPr>
        <w:t>шестого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</w:t>
      </w:r>
      <w:r w:rsidR="0014343B">
        <w:rPr>
          <w:rFonts w:ascii="Times New Roman" w:hAnsi="Times New Roman"/>
          <w:sz w:val="28"/>
          <w:lang w:val="ru-RU"/>
        </w:rPr>
        <w:t>шестого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14343B">
        <w:rPr>
          <w:rFonts w:ascii="Times New Roman" w:hAnsi="Times New Roman"/>
          <w:sz w:val="28"/>
          <w:lang w:val="ru-RU"/>
        </w:rPr>
        <w:t>шестое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43B">
        <w:rPr>
          <w:rFonts w:ascii="Times New Roman" w:hAnsi="Times New Roman"/>
          <w:sz w:val="28"/>
          <w:szCs w:val="28"/>
          <w:lang w:val="ru-RU"/>
        </w:rPr>
        <w:t>05</w:t>
      </w:r>
      <w:r w:rsidR="0046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43B">
        <w:rPr>
          <w:rFonts w:ascii="Times New Roman" w:hAnsi="Times New Roman"/>
          <w:sz w:val="28"/>
          <w:szCs w:val="28"/>
          <w:lang w:val="ru-RU"/>
        </w:rPr>
        <w:t>феврал</w:t>
      </w:r>
      <w:r w:rsidR="00C80BF2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C80BF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14343B">
        <w:rPr>
          <w:rFonts w:ascii="Times New Roman" w:hAnsi="Times New Roman"/>
          <w:sz w:val="28"/>
          <w:lang w:val="ru-RU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1AA" w:rsidRDefault="009861A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1AA" w:rsidRDefault="009861A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1AA" w:rsidRDefault="009861A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1AA" w:rsidRDefault="009861A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1AA" w:rsidRDefault="009861A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1AA" w:rsidRDefault="009861AA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790DAE">
        <w:rPr>
          <w:rFonts w:ascii="Times New Roman" w:hAnsi="Times New Roman"/>
          <w:sz w:val="28"/>
          <w:szCs w:val="28"/>
        </w:rPr>
        <w:t>6</w:t>
      </w:r>
      <w:r w:rsidR="001434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C80BF2">
        <w:rPr>
          <w:rFonts w:ascii="Times New Roman" w:hAnsi="Times New Roman"/>
          <w:sz w:val="28"/>
          <w:szCs w:val="28"/>
        </w:rPr>
        <w:t>0</w:t>
      </w:r>
      <w:r w:rsidR="001434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» </w:t>
      </w:r>
      <w:r w:rsidR="0014343B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790DAE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</w:t>
      </w:r>
      <w:r w:rsidR="0044073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343B">
        <w:rPr>
          <w:rFonts w:ascii="Times New Roman" w:hAnsi="Times New Roman"/>
          <w:b/>
          <w:sz w:val="28"/>
          <w:szCs w:val="28"/>
        </w:rPr>
        <w:t>шестого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803972" w:rsidRPr="0057089C" w:rsidRDefault="00803972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Default="0014343B" w:rsidP="00C80BF2">
      <w:pPr>
        <w:tabs>
          <w:tab w:val="righ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462D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C80BF2">
        <w:rPr>
          <w:rFonts w:ascii="Times New Roman" w:hAnsi="Times New Roman"/>
          <w:sz w:val="28"/>
          <w:szCs w:val="28"/>
        </w:rPr>
        <w:t>2</w:t>
      </w:r>
      <w:r w:rsidR="00462D1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462D1B">
        <w:rPr>
          <w:rFonts w:ascii="Times New Roman" w:hAnsi="Times New Roman"/>
          <w:sz w:val="28"/>
          <w:szCs w:val="28"/>
        </w:rPr>
        <w:t xml:space="preserve">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</w:t>
      </w:r>
      <w:r w:rsidR="00C80BF2">
        <w:rPr>
          <w:rFonts w:ascii="Times New Roman" w:hAnsi="Times New Roman"/>
          <w:sz w:val="28"/>
          <w:szCs w:val="28"/>
        </w:rPr>
        <w:t>6</w:t>
      </w:r>
      <w:r w:rsidR="00462D1B">
        <w:rPr>
          <w:rFonts w:ascii="Times New Roman" w:hAnsi="Times New Roman"/>
          <w:sz w:val="28"/>
          <w:szCs w:val="28"/>
        </w:rPr>
        <w:t xml:space="preserve">.00 </w:t>
      </w:r>
    </w:p>
    <w:p w:rsidR="00462D1B" w:rsidRDefault="00462D1B" w:rsidP="00C80BF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72" w:rsidRPr="00F862FB" w:rsidRDefault="00803972" w:rsidP="00C80BF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015" w:rsidRPr="002D3F52" w:rsidRDefault="00755015" w:rsidP="00755015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F52"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</w:t>
      </w:r>
      <w:r>
        <w:rPr>
          <w:rFonts w:ascii="Times New Roman" w:hAnsi="Times New Roman"/>
          <w:sz w:val="28"/>
          <w:szCs w:val="28"/>
        </w:rPr>
        <w:t>1</w:t>
      </w:r>
      <w:r w:rsidRPr="002D3F52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2D3F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F52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88</w:t>
      </w:r>
      <w:r w:rsidRPr="002D3F52">
        <w:rPr>
          <w:rFonts w:ascii="Times New Roman" w:hAnsi="Times New Roman"/>
          <w:sz w:val="28"/>
          <w:szCs w:val="28"/>
        </w:rPr>
        <w:t xml:space="preserve"> «О бюджете Промышленного внутригородского района  городского округа Самара Самарской области на 2025 год и  на плановый период 2026 и 2027 годов».</w:t>
      </w:r>
    </w:p>
    <w:p w:rsidR="00755015" w:rsidRDefault="00755015" w:rsidP="00755015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755015" w:rsidRDefault="00755015" w:rsidP="00755015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Промышленного внутригородского округа Самара Самарской области.</w:t>
      </w:r>
    </w:p>
    <w:p w:rsidR="00755015" w:rsidRDefault="00755015" w:rsidP="00755015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755015" w:rsidRDefault="00755015" w:rsidP="00755015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Решение Совета депутатов Промышленного внутригородского района городского округа Самара от 27.10.2020 № 15 «</w:t>
      </w:r>
      <w:r w:rsidRPr="0006212B">
        <w:rPr>
          <w:rFonts w:ascii="Times New Roman" w:hAnsi="Times New Roman"/>
          <w:sz w:val="28"/>
          <w:szCs w:val="28"/>
        </w:rPr>
        <w:t>Об утверждении структуры Администрации Промышленного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t>».</w:t>
      </w: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831A0D" w:rsidRDefault="00831A0D" w:rsidP="0046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1A0D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55015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1AA"/>
    <w:rsid w:val="00986414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83EB-233A-4D89-8E50-98904343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Базарнова Ирина Владимировна</cp:lastModifiedBy>
  <cp:revision>2</cp:revision>
  <cp:lastPrinted>2024-11-12T04:56:00Z</cp:lastPrinted>
  <dcterms:created xsi:type="dcterms:W3CDTF">2025-02-03T06:18:00Z</dcterms:created>
  <dcterms:modified xsi:type="dcterms:W3CDTF">2025-02-03T06:18:00Z</dcterms:modified>
</cp:coreProperties>
</file>