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2FF" w:rsidRPr="00D472FF" w:rsidRDefault="00D472FF" w:rsidP="00A72C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72FF" w:rsidRPr="00D472FF" w:rsidRDefault="00D472FF" w:rsidP="00D472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D472F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рограмма профилактики рисков причинения вреда (ущерба) охраняемым законом ценностям в сфере</w:t>
      </w:r>
      <w:r w:rsidRPr="00D472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земельного контроля</w:t>
      </w:r>
      <w:r w:rsidRPr="00D472FF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 xml:space="preserve"> в границах </w:t>
      </w:r>
      <w:r w:rsidRPr="00D472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Промышленного внутригородского района </w:t>
      </w:r>
      <w:r w:rsidR="00954E2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городского округа Самара на 202</w:t>
      </w:r>
      <w:r w:rsidR="00A72C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D472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</w:t>
      </w: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</w:t>
      </w:r>
      <w:bookmarkStart w:id="0" w:name="_GoBack"/>
      <w:bookmarkEnd w:id="0"/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программа профилактики)</w:t>
      </w:r>
    </w:p>
    <w:p w:rsidR="00D472FF" w:rsidRPr="00D472FF" w:rsidRDefault="00D472FF" w:rsidP="00D472F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72FF" w:rsidRPr="00D472FF" w:rsidRDefault="00D472FF" w:rsidP="00D47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472FF" w:rsidRPr="00D472FF" w:rsidRDefault="00D472FF" w:rsidP="00D47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472FF" w:rsidRPr="00D472FF" w:rsidRDefault="00D472FF" w:rsidP="00D472FF">
      <w:pPr>
        <w:numPr>
          <w:ilvl w:val="1"/>
          <w:numId w:val="5"/>
        </w:numPr>
        <w:shd w:val="clear" w:color="auto" w:fill="FFFFFF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текущего состояния осуществления вида контроля.</w:t>
      </w:r>
    </w:p>
    <w:p w:rsidR="00D472FF" w:rsidRPr="00D472FF" w:rsidRDefault="00D472FF" w:rsidP="00D472FF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в области муниципального земельного контроля на территории Промышленного  внутригородского района в 20</w:t>
      </w:r>
      <w:r w:rsidR="00954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72C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(далее – Программа) разработана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 (далее – закон № 248-ФЗ),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утвержденных постановлением Правительства Российской Федерации от 25.06.2021 № 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Промышленного внутригородского района городского округа Самара (далее – Промышленный район).</w:t>
      </w:r>
    </w:p>
    <w:p w:rsidR="00D472FF" w:rsidRPr="00D472FF" w:rsidRDefault="00D472FF" w:rsidP="00D472FF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Промышленного района.</w:t>
      </w:r>
    </w:p>
    <w:p w:rsidR="00D472FF" w:rsidRPr="00D472FF" w:rsidRDefault="00D472FF" w:rsidP="00D472FF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Муниципальный земельный контроль - это деятельность органа местного самоуправления, уполномоченного на организацию и проведение на территории </w:t>
      </w:r>
      <w:r w:rsidR="00954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Промышленного</w:t>
      </w: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комплекса мер по соблюдению юридическими лицами, индивидуальными предпринимателями и гражданами обязательных требований, указанных ст. 25, 26, 42 Земельного кодекса Российской Федерации (далее – обязательные требования).</w:t>
      </w:r>
    </w:p>
    <w:p w:rsidR="00D472FF" w:rsidRPr="00D472FF" w:rsidRDefault="00D472FF" w:rsidP="00D472FF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Муниципальный земельный контроль осуществляется посредством:</w:t>
      </w:r>
    </w:p>
    <w:p w:rsidR="00D472FF" w:rsidRPr="00D472FF" w:rsidRDefault="00D472FF" w:rsidP="00D472FF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профилактики нарушений обязательных требований, организации                     и проведения контрольных (надзорных) мероприятий;</w:t>
      </w:r>
    </w:p>
    <w:p w:rsidR="00D472FF" w:rsidRPr="00D472FF" w:rsidRDefault="00D472FF" w:rsidP="00D472FF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пресечению, предупреждению и (или) устранению последствий выявленных на</w:t>
      </w:r>
      <w:r w:rsidR="00954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рушений обязательных требований.</w:t>
      </w:r>
    </w:p>
    <w:p w:rsidR="00D472FF" w:rsidRPr="00D472FF" w:rsidRDefault="00D472FF" w:rsidP="00D472FF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Муниципальный земельный контроль осуществляется исключительно за соблюдением:</w:t>
      </w:r>
    </w:p>
    <w:p w:rsidR="00D472FF" w:rsidRPr="00D472FF" w:rsidRDefault="00D472FF" w:rsidP="00D472FF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D472FF" w:rsidRPr="00D472FF" w:rsidRDefault="00D472FF" w:rsidP="00D472FF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D472FF" w:rsidRPr="00D472FF" w:rsidRDefault="00D472FF" w:rsidP="00D472FF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D472FF" w:rsidRPr="00D472FF" w:rsidRDefault="00D472FF" w:rsidP="00D472FF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D472FF" w:rsidRPr="00D472FF" w:rsidRDefault="00D472FF" w:rsidP="00D472FF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5) исполнения предписаний об устранении нарушений обязательных требований, выданных должностными лицами, уполномоченными </w:t>
      </w: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lastRenderedPageBreak/>
        <w:t>осуществлять муниципальный земельный контроль, в пределах их компетенции.</w:t>
      </w:r>
    </w:p>
    <w:p w:rsidR="00D472FF" w:rsidRPr="00D472FF" w:rsidRDefault="00D472FF" w:rsidP="00D472F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sz w:val="28"/>
          <w:szCs w:val="28"/>
          <w:lang w:eastAsia="ru-RU"/>
        </w:rPr>
        <w:t>1.2. Описание текущего развития профилактической деятельности контрольного органа.</w:t>
      </w:r>
    </w:p>
    <w:p w:rsidR="00D472FF" w:rsidRPr="00D472FF" w:rsidRDefault="00D472FF" w:rsidP="00D472F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Профилактическая деятельность Администрации </w:t>
      </w:r>
      <w:r w:rsidR="00954E2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Промышленного </w:t>
      </w:r>
      <w:r w:rsidRPr="00D472FF">
        <w:rPr>
          <w:rFonts w:ascii="Times New Roman" w:eastAsia="Times New Roman" w:hAnsi="Times New Roman"/>
          <w:sz w:val="28"/>
          <w:szCs w:val="28"/>
          <w:lang w:eastAsia="ru-RU"/>
        </w:rPr>
        <w:t>внутригородского района городского округа Самара (далее - Администрация района) в рамках осуществления муниципального земельного контроля предусматривает:</w:t>
      </w:r>
    </w:p>
    <w:p w:rsidR="00D472FF" w:rsidRPr="00D472FF" w:rsidRDefault="00D472FF" w:rsidP="00D472F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sz w:val="28"/>
          <w:szCs w:val="28"/>
          <w:lang w:eastAsia="ru-RU"/>
        </w:rPr>
        <w:t xml:space="preserve">1) размещение на официальном сайте Администрации </w:t>
      </w:r>
      <w:r w:rsidR="00954E20">
        <w:rPr>
          <w:rFonts w:ascii="Times New Roman" w:eastAsia="Times New Roman" w:hAnsi="Times New Roman"/>
          <w:sz w:val="28"/>
          <w:szCs w:val="28"/>
          <w:lang w:eastAsia="ru-RU"/>
        </w:rPr>
        <w:t>Промышленного</w:t>
      </w:r>
      <w:r w:rsidRPr="00D472FF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 в информационно-коммуникационной сети «Интернет» в разделе «Контрольн</w:t>
      </w:r>
      <w:r w:rsidR="00954E20">
        <w:rPr>
          <w:rFonts w:ascii="Times New Roman" w:eastAsia="Times New Roman" w:hAnsi="Times New Roman"/>
          <w:sz w:val="28"/>
          <w:szCs w:val="28"/>
          <w:lang w:eastAsia="ru-RU"/>
        </w:rPr>
        <w:t xml:space="preserve">ая </w:t>
      </w:r>
      <w:r w:rsidRPr="00D472FF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деятельность»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земельного контроля, а также </w:t>
      </w:r>
      <w:proofErr w:type="gramStart"/>
      <w:r w:rsidRPr="00D472FF">
        <w:rPr>
          <w:rFonts w:ascii="Times New Roman" w:eastAsia="Times New Roman" w:hAnsi="Times New Roman"/>
          <w:sz w:val="28"/>
          <w:szCs w:val="28"/>
          <w:lang w:eastAsia="ru-RU"/>
        </w:rPr>
        <w:t>текстов</w:t>
      </w:r>
      <w:proofErr w:type="gramEnd"/>
      <w:r w:rsidRPr="00D472FF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соответствующих нормативных правовых актов;</w:t>
      </w:r>
    </w:p>
    <w:p w:rsidR="00D472FF" w:rsidRPr="00D472FF" w:rsidRDefault="00D472FF" w:rsidP="00D472F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sz w:val="28"/>
          <w:szCs w:val="28"/>
          <w:lang w:eastAsia="ru-RU"/>
        </w:rPr>
        <w:t>2) информирование контролируемых лиц по вопросам соблюдения обязательных требований, требований, установленных муниципальными правовыми актами;</w:t>
      </w:r>
    </w:p>
    <w:p w:rsidR="00D472FF" w:rsidRPr="00D472FF" w:rsidRDefault="00D472FF" w:rsidP="00D472F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sz w:val="28"/>
          <w:szCs w:val="28"/>
          <w:lang w:eastAsia="ru-RU"/>
        </w:rPr>
        <w:t>3)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актами;</w:t>
      </w:r>
    </w:p>
    <w:p w:rsidR="00D472FF" w:rsidRPr="00D472FF" w:rsidRDefault="00D472FF" w:rsidP="00D472F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sz w:val="28"/>
          <w:szCs w:val="28"/>
          <w:lang w:eastAsia="ru-RU"/>
        </w:rPr>
        <w:t>4) выдачу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D472FF" w:rsidRPr="00D472FF" w:rsidRDefault="00D472FF" w:rsidP="00D472F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sz w:val="28"/>
          <w:szCs w:val="28"/>
          <w:lang w:eastAsia="ru-RU"/>
        </w:rPr>
        <w:t xml:space="preserve">Вышеуказанные 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</w:t>
      </w:r>
      <w:r w:rsidRPr="00D472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D472FF" w:rsidRPr="00D472FF" w:rsidRDefault="00D472FF" w:rsidP="00D472FF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D472FF" w:rsidRPr="00D472FF" w:rsidRDefault="00D472FF" w:rsidP="00D472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Цели и задачи реализации программы профилактики</w:t>
      </w:r>
    </w:p>
    <w:p w:rsidR="00D472FF" w:rsidRPr="00D472FF" w:rsidRDefault="00D472FF" w:rsidP="00D472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Целями профилактики рисков причинения вреда (ущерба) охраняемым законом ценностям являются:</w:t>
      </w:r>
    </w:p>
    <w:p w:rsidR="00D472FF" w:rsidRPr="00D472FF" w:rsidRDefault="00D472FF" w:rsidP="00D472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D472FF" w:rsidRPr="00D472FF" w:rsidRDefault="00D472FF" w:rsidP="00D472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472FF" w:rsidRPr="00D472FF" w:rsidRDefault="00D472FF" w:rsidP="00D472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472FF" w:rsidRPr="00D472FF" w:rsidRDefault="00D472FF" w:rsidP="00D472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472FF" w:rsidRPr="00D472FF" w:rsidRDefault="00D472FF" w:rsidP="00D472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анализ выявленных в результате проведения муниципального земельного контроля нарушений обязательных требований</w:t>
      </w:r>
      <w:r w:rsidRPr="00D472F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72FF" w:rsidRPr="00D472FF" w:rsidRDefault="00D472FF" w:rsidP="00D472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sz w:val="28"/>
          <w:szCs w:val="28"/>
          <w:lang w:eastAsia="ru-RU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D472FF" w:rsidRPr="00D472FF" w:rsidRDefault="00D472FF" w:rsidP="00D472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sz w:val="28"/>
          <w:szCs w:val="28"/>
          <w:lang w:eastAsia="ru-RU"/>
        </w:rPr>
        <w:t>3) организация и проведение профилактических мероприятий с учетом состояния подконтрольной среды</w:t>
      </w: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анализа выявленных в результате проведения муниципального земельного контроля нарушений обязательных требований</w:t>
      </w:r>
      <w:r w:rsidRPr="00D472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72FF" w:rsidRDefault="00D472FF" w:rsidP="00D472FF">
      <w:pPr>
        <w:shd w:val="clear" w:color="auto" w:fill="FFFFFF"/>
        <w:spacing w:after="0" w:line="360" w:lineRule="auto"/>
        <w:ind w:firstLine="709"/>
        <w:jc w:val="both"/>
        <w:rPr>
          <w:rFonts w:ascii="PT Serif" w:eastAsia="Times New Roman" w:hAnsi="PT Serif"/>
          <w:color w:val="000000"/>
          <w:sz w:val="28"/>
          <w:szCs w:val="28"/>
          <w:lang w:eastAsia="ru-RU"/>
        </w:rPr>
      </w:pPr>
    </w:p>
    <w:p w:rsidR="00A72C2B" w:rsidRPr="00D472FF" w:rsidRDefault="00A72C2B" w:rsidP="00D472FF">
      <w:pPr>
        <w:shd w:val="clear" w:color="auto" w:fill="FFFFFF"/>
        <w:spacing w:after="0" w:line="360" w:lineRule="auto"/>
        <w:ind w:firstLine="709"/>
        <w:jc w:val="both"/>
        <w:rPr>
          <w:rFonts w:ascii="PT Serif" w:eastAsia="Times New Roman" w:hAnsi="PT Serif"/>
          <w:color w:val="000000"/>
          <w:sz w:val="28"/>
          <w:szCs w:val="28"/>
          <w:lang w:eastAsia="ru-RU"/>
        </w:rPr>
      </w:pPr>
    </w:p>
    <w:p w:rsidR="00D472FF" w:rsidRPr="00D472FF" w:rsidRDefault="00D472FF" w:rsidP="00D47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lastRenderedPageBreak/>
        <w:t xml:space="preserve">3. Перечень профилактических мероприятий, </w:t>
      </w:r>
    </w:p>
    <w:p w:rsidR="00D472FF" w:rsidRPr="00D472FF" w:rsidRDefault="00D472FF" w:rsidP="00D47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сроки (периодичность) их проведения</w:t>
      </w:r>
    </w:p>
    <w:p w:rsidR="00D472FF" w:rsidRPr="00D472FF" w:rsidRDefault="00D472FF" w:rsidP="00D472F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D472FF" w:rsidRPr="00D472FF" w:rsidRDefault="00D472FF" w:rsidP="00D472F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Перечень профилактических мероприятий, сроки (периодичность) их проведения представлены в таблице.</w:t>
      </w:r>
    </w:p>
    <w:p w:rsidR="00D472FF" w:rsidRPr="00D472FF" w:rsidRDefault="00D472FF" w:rsidP="00D472F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643"/>
        <w:gridCol w:w="3122"/>
        <w:gridCol w:w="1990"/>
        <w:gridCol w:w="1941"/>
      </w:tblGrid>
      <w:tr w:rsidR="00D472FF" w:rsidRPr="00D472FF" w:rsidTr="00A4787C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2FF" w:rsidRPr="00D472FF" w:rsidRDefault="00D472FF" w:rsidP="00D4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2FF" w:rsidRPr="00D472FF" w:rsidRDefault="00D472FF" w:rsidP="00D4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2FF" w:rsidRPr="00D472FF" w:rsidRDefault="00D472FF" w:rsidP="00D4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2FF" w:rsidRPr="00D472FF" w:rsidRDefault="00D472FF" w:rsidP="00D4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2FF" w:rsidRPr="00D472FF" w:rsidRDefault="00D472FF" w:rsidP="00D4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за реализацию мероприятия исполнитель</w:t>
            </w:r>
          </w:p>
        </w:tc>
      </w:tr>
      <w:tr w:rsidR="00D472FF" w:rsidRPr="00D472FF" w:rsidTr="00A4787C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472FF" w:rsidRPr="00D472FF" w:rsidRDefault="00D472FF" w:rsidP="00D4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472FF" w:rsidRPr="00D472FF" w:rsidRDefault="00D472FF" w:rsidP="00D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D472FF" w:rsidRPr="00D472FF" w:rsidRDefault="00D472FF" w:rsidP="00D472FF">
            <w:pPr>
              <w:shd w:val="clear" w:color="auto" w:fill="FFFFFF"/>
              <w:spacing w:after="0" w:line="240" w:lineRule="auto"/>
              <w:ind w:firstLine="18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72FF" w:rsidRPr="00D472FF" w:rsidRDefault="00D472FF" w:rsidP="00D472FF">
            <w:pPr>
              <w:spacing w:after="0" w:line="240" w:lineRule="auto"/>
              <w:ind w:firstLine="18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2FF" w:rsidRPr="00D472FF" w:rsidRDefault="00D472FF" w:rsidP="00D472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Размещение сведений по вопросам соблюдения обязательных требований на официальном сайте администрации в разделе «</w:t>
            </w:r>
            <w:r w:rsidR="007C5E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Муниципальный контроль</w:t>
            </w: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472FF" w:rsidRPr="00D472FF" w:rsidRDefault="00D472FF" w:rsidP="00D472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72FF" w:rsidRPr="00D472FF" w:rsidRDefault="00D472FF" w:rsidP="00D472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2FF" w:rsidRPr="00D472FF" w:rsidRDefault="00D472FF" w:rsidP="00D4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10 дней после вступления в силу изменений нормативно-правовой базы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муниципального земельного и лесного контроль Администрации Промышленного внутригородского</w:t>
            </w:r>
            <w:r w:rsidR="00CA29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района, </w:t>
            </w:r>
            <w:r w:rsidR="007C5E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CA29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тдел </w:t>
            </w:r>
            <w:r w:rsidR="00CA2985" w:rsidRPr="00CA29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организационной работы</w:t>
            </w:r>
          </w:p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2FF" w:rsidRPr="00D472FF" w:rsidTr="00A4787C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hd w:val="clear" w:color="auto" w:fill="FFFFFF"/>
              <w:spacing w:after="0" w:line="240" w:lineRule="auto"/>
              <w:ind w:firstLine="18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7C5E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муниципального земельного и лесного контроль Администрации Промышленного </w:t>
            </w:r>
            <w:r w:rsidR="00CA29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внутригородского района, </w:t>
            </w:r>
            <w:r w:rsidR="007C5E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CA29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тдел </w:t>
            </w:r>
            <w:r w:rsidR="00CA2985" w:rsidRPr="00CA29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организационной работы</w:t>
            </w:r>
          </w:p>
        </w:tc>
      </w:tr>
      <w:tr w:rsidR="00D472FF" w:rsidRPr="00D472FF" w:rsidTr="00A4787C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hd w:val="clear" w:color="auto" w:fill="FFFFFF"/>
              <w:spacing w:after="0" w:line="240" w:lineRule="auto"/>
              <w:ind w:firstLine="18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Размещение сведений по вопросам соблюдения обязательных требований</w:t>
            </w: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10 дней после вступления в силу нормативно-правового акта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CA29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муниципального земельного и лесного контроль Администрации Промыш</w:t>
            </w:r>
            <w:r w:rsidR="00CA29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ленного внутригородского района</w:t>
            </w:r>
          </w:p>
        </w:tc>
      </w:tr>
      <w:tr w:rsidR="00D472FF" w:rsidRPr="00D472FF" w:rsidTr="00A4787C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472FF" w:rsidRPr="00D472FF" w:rsidRDefault="00D472FF" w:rsidP="00D4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Обобщение практики осуществления муниципального земельного контроля посредством сбора и анализа данных о </w:t>
            </w: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проведенных контрольных мероприятиях (контрольных действиях) и их результатах, в том числе анализа выявленных в результате проведения муниципального земельного контроля нарушений обязательных требований контролируемыми лицами</w:t>
            </w:r>
          </w:p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2FF" w:rsidRPr="00D472FF" w:rsidRDefault="00D472FF" w:rsidP="00D472F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доклада о правоприменительной практике</w:t>
            </w:r>
          </w:p>
          <w:p w:rsidR="00D472FF" w:rsidRPr="00D472FF" w:rsidRDefault="00D472FF" w:rsidP="00D472F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2FF" w:rsidRPr="00D472FF" w:rsidRDefault="006B03A4" w:rsidP="00A72C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 2025 года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муниципального земельного и лесного контроль Администрации Промышленного </w:t>
            </w: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внутригородского района </w:t>
            </w:r>
          </w:p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2FF" w:rsidRPr="00D472FF" w:rsidTr="00A4787C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 доклада о правоприменительной практике на официальном сайте администрации в разделе «Муниципальный контроль»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 1 июля 2024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5159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муниципального земельного и лесного контроль Администрации Промышл</w:t>
            </w:r>
            <w:r w:rsidR="005159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енного внутригородского района </w:t>
            </w:r>
          </w:p>
        </w:tc>
      </w:tr>
      <w:tr w:rsidR="00D472FF" w:rsidRPr="00D472FF" w:rsidTr="00A4787C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принять меры по обеспечению соблюдения обязательных требований</w:t>
            </w: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или признаках нарушений обязательных требований </w:t>
            </w: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мере выявления готовящихся нарушений обязательных требований </w:t>
            </w: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или признаков нарушений обязательных требований,</w:t>
            </w:r>
            <w:r w:rsidRPr="00D472F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позднее 30 дней со дня получения администрацией указанных сведений </w:t>
            </w:r>
          </w:p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0640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муниципального земельного и лесного контроль Администрации Промышленного внутригородского района </w:t>
            </w:r>
          </w:p>
        </w:tc>
      </w:tr>
      <w:tr w:rsidR="00D472FF" w:rsidRPr="00D472FF" w:rsidTr="00A4787C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Консультирование контролируемых лиц в устной или письменной форме по следующим вопросам муниципального земельного контроля:</w:t>
            </w:r>
          </w:p>
          <w:p w:rsidR="00D472FF" w:rsidRPr="00D472FF" w:rsidRDefault="00D472FF" w:rsidP="00D472F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организация и осуществление муниципального земельного контроля;</w:t>
            </w:r>
          </w:p>
          <w:p w:rsidR="00D472FF" w:rsidRPr="00D472FF" w:rsidRDefault="00D472FF" w:rsidP="00D472F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порядок осуществления контрольных мероприятий, установленных Положением о муниципальном земельном контроле в границах Промышленного внутригородского района городского округа Самара;</w:t>
            </w:r>
          </w:p>
          <w:p w:rsidR="00D472FF" w:rsidRPr="00D472FF" w:rsidRDefault="00D472FF" w:rsidP="00D472F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D472FF" w:rsidRPr="00D472FF" w:rsidRDefault="00D472FF" w:rsidP="00D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72FF" w:rsidRPr="00D472FF" w:rsidRDefault="00D472FF" w:rsidP="00D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обращении лица, нуждающегося в консультировании </w:t>
            </w:r>
          </w:p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CA29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муниципального земельного и лесного контроль Администрации Промышленного внутригородского района </w:t>
            </w:r>
          </w:p>
        </w:tc>
      </w:tr>
      <w:tr w:rsidR="00D472FF" w:rsidRPr="00D472FF" w:rsidTr="00A4787C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CA29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муниципального земельного и лесного контроль Администрации Промышл</w:t>
            </w:r>
            <w:r w:rsidR="00CA29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енного внутригородского района </w:t>
            </w:r>
          </w:p>
        </w:tc>
      </w:tr>
      <w:tr w:rsidR="00D472FF" w:rsidRPr="00D472FF" w:rsidTr="00A4787C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Консультирование контролируемых лиц путем размещения на официальном сайте администрации в разделе «Муниципальный контроль» письменного разъяснения, подписанного главой (заместителем главы) Администрации Промышленного внутригородского района</w:t>
            </w:r>
            <w:r w:rsidRPr="00D472F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или должностным лицом, уполномоченным осуществлять муниципальный земельный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D472FF" w:rsidRPr="00D472FF" w:rsidRDefault="00D472FF" w:rsidP="00D472F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PT Serif" w:eastAsia="Times New Roman" w:hAnsi="PT Serif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CA29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муниципального земельного и лесного контроль Администрации Промышленного внутригородского района </w:t>
            </w:r>
          </w:p>
        </w:tc>
      </w:tr>
      <w:tr w:rsidR="00D472FF" w:rsidRPr="00D472FF" w:rsidTr="00A4787C"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Консультирование контролируемых лиц в </w:t>
            </w: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устной форме на собраниях и конференциях граждан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D47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случае проведения собрания </w:t>
            </w: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(конференции) граждан, повестка которого предусматривает консультирование контролируемых лиц по вопросам муниципального земельного контроля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2FF" w:rsidRPr="00D472FF" w:rsidRDefault="00D472FF" w:rsidP="000640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Отдел муниципального земельного и </w:t>
            </w: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лесного контроль Администрации Промышленного внутригородского района </w:t>
            </w:r>
          </w:p>
        </w:tc>
      </w:tr>
    </w:tbl>
    <w:p w:rsidR="00D472FF" w:rsidRPr="00D472FF" w:rsidRDefault="00D472FF" w:rsidP="00D472F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D472FF" w:rsidRPr="00D472FF" w:rsidRDefault="00D472FF" w:rsidP="00D47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4. Показатели результативности и эффективности программы профилактики</w:t>
      </w:r>
    </w:p>
    <w:p w:rsidR="00D472FF" w:rsidRPr="00D472FF" w:rsidRDefault="00D472FF" w:rsidP="00D472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D472FF" w:rsidRPr="00D472FF" w:rsidRDefault="00D472FF" w:rsidP="00D472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472FF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Показатели результативности программы профилактики определяются в соответствии со следующей таблицей.</w:t>
      </w:r>
    </w:p>
    <w:p w:rsidR="00D472FF" w:rsidRPr="00D472FF" w:rsidRDefault="00D472FF" w:rsidP="00D472F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472FF" w:rsidRPr="00D472FF" w:rsidTr="00A47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FF" w:rsidRPr="00D472FF" w:rsidRDefault="00D472FF" w:rsidP="00D47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FF" w:rsidRPr="00D472FF" w:rsidRDefault="00D472FF" w:rsidP="00D47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FF" w:rsidRPr="00D472FF" w:rsidRDefault="00D472FF" w:rsidP="00D47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472FF" w:rsidRPr="00D472FF" w:rsidTr="00A47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FF" w:rsidRPr="00D472FF" w:rsidRDefault="00D472FF" w:rsidP="00D47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FF" w:rsidRPr="00D472FF" w:rsidRDefault="00D472FF" w:rsidP="00D47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FF" w:rsidRPr="00D472FF" w:rsidRDefault="00D472FF" w:rsidP="00D47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D472FF" w:rsidRPr="00D472FF" w:rsidTr="00A47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FF" w:rsidRPr="00D472FF" w:rsidRDefault="00D472FF" w:rsidP="00D47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FF" w:rsidRPr="00D472FF" w:rsidRDefault="00D472FF" w:rsidP="00D47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FF" w:rsidRPr="00D472FF" w:rsidRDefault="002E0F74" w:rsidP="00D47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D472FF" w:rsidRPr="00D472FF" w:rsidTr="00A47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FF" w:rsidRPr="00D472FF" w:rsidRDefault="00D472FF" w:rsidP="00D47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FF" w:rsidRPr="00D472FF" w:rsidRDefault="00D472FF" w:rsidP="00D47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случаев объявления предостережений в общем количестве случаев </w:t>
            </w: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выявления готовящихся нарушений обязательных требований </w:t>
            </w: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FF" w:rsidRPr="00D472FF" w:rsidRDefault="00D472FF" w:rsidP="00D47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100 %</w:t>
            </w:r>
          </w:p>
          <w:p w:rsidR="00D472FF" w:rsidRPr="00D472FF" w:rsidRDefault="00D472FF" w:rsidP="00D47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(если имелись случаи </w:t>
            </w: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выявления готовящихся нарушений обязательных требований </w:t>
            </w: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или признаков нарушений обязательных требований</w:t>
            </w:r>
            <w:r w:rsidRPr="00D47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472FF" w:rsidRPr="00D472FF" w:rsidTr="00A47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FF" w:rsidRPr="00D472FF" w:rsidRDefault="00D472FF" w:rsidP="00D47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FF" w:rsidRPr="00D472FF" w:rsidRDefault="00D472FF" w:rsidP="00D47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FF" w:rsidRPr="00D472FF" w:rsidRDefault="00D472FF" w:rsidP="00D47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D472FF" w:rsidRPr="00D472FF" w:rsidTr="00A47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FF" w:rsidRPr="00D472FF" w:rsidRDefault="00CA2985" w:rsidP="00D47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472FF" w:rsidRPr="00D47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FF" w:rsidRPr="00D472FF" w:rsidRDefault="00D472FF" w:rsidP="00D47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Pr="00D47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земельного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FF" w:rsidRPr="00D472FF" w:rsidRDefault="00CA2985" w:rsidP="00D47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Исполнено/не исп</w:t>
            </w:r>
            <w:r w:rsidR="0006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лнено</w:t>
            </w:r>
          </w:p>
        </w:tc>
      </w:tr>
    </w:tbl>
    <w:p w:rsidR="00D472FF" w:rsidRPr="00D472FF" w:rsidRDefault="00D472FF" w:rsidP="00D47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</w:p>
    <w:p w:rsidR="00D472FF" w:rsidRPr="00D472FF" w:rsidRDefault="00D472FF" w:rsidP="00D472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72FF" w:rsidRDefault="00D472FF" w:rsidP="00CF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D472FF" w:rsidSect="00995FF7">
      <w:headerReference w:type="default" r:id="rId8"/>
      <w:headerReference w:type="first" r:id="rId9"/>
      <w:pgSz w:w="11906" w:h="16838"/>
      <w:pgMar w:top="11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1BE" w:rsidRDefault="006241BE" w:rsidP="00322B05">
      <w:pPr>
        <w:spacing w:after="0" w:line="240" w:lineRule="auto"/>
      </w:pPr>
      <w:r>
        <w:separator/>
      </w:r>
    </w:p>
  </w:endnote>
  <w:endnote w:type="continuationSeparator" w:id="0">
    <w:p w:rsidR="006241BE" w:rsidRDefault="006241BE" w:rsidP="0032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1BE" w:rsidRDefault="006241BE" w:rsidP="00322B05">
      <w:pPr>
        <w:spacing w:after="0" w:line="240" w:lineRule="auto"/>
      </w:pPr>
      <w:r>
        <w:separator/>
      </w:r>
    </w:p>
  </w:footnote>
  <w:footnote w:type="continuationSeparator" w:id="0">
    <w:p w:rsidR="006241BE" w:rsidRDefault="006241BE" w:rsidP="0032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F7" w:rsidRDefault="00995FF7">
    <w:pPr>
      <w:pStyle w:val="a5"/>
      <w:jc w:val="center"/>
    </w:pPr>
  </w:p>
  <w:p w:rsidR="00564927" w:rsidRDefault="00564927" w:rsidP="00334A39">
    <w:pPr>
      <w:pStyle w:val="a5"/>
      <w:spacing w:after="0" w:line="240" w:lineRule="auto"/>
      <w:ind w:firstLine="439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B50" w:rsidRPr="00861B50" w:rsidRDefault="00861B50" w:rsidP="00861B50">
    <w:pPr>
      <w:pStyle w:val="a5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B1A83"/>
    <w:multiLevelType w:val="hybridMultilevel"/>
    <w:tmpl w:val="B41C4DB4"/>
    <w:lvl w:ilvl="0" w:tplc="18DAE876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11871E81"/>
    <w:multiLevelType w:val="multilevel"/>
    <w:tmpl w:val="BED8D4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B716889"/>
    <w:multiLevelType w:val="hybridMultilevel"/>
    <w:tmpl w:val="7E90F728"/>
    <w:lvl w:ilvl="0" w:tplc="E79265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925B20"/>
    <w:multiLevelType w:val="hybridMultilevel"/>
    <w:tmpl w:val="E744AF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B3F49"/>
    <w:multiLevelType w:val="hybridMultilevel"/>
    <w:tmpl w:val="B1DE3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6D"/>
    <w:rsid w:val="0000648E"/>
    <w:rsid w:val="00034CAC"/>
    <w:rsid w:val="00043F17"/>
    <w:rsid w:val="0004416E"/>
    <w:rsid w:val="00064085"/>
    <w:rsid w:val="00066214"/>
    <w:rsid w:val="000665DC"/>
    <w:rsid w:val="00075DF0"/>
    <w:rsid w:val="00084F1B"/>
    <w:rsid w:val="000A349E"/>
    <w:rsid w:val="000D4414"/>
    <w:rsid w:val="000E496B"/>
    <w:rsid w:val="000F4454"/>
    <w:rsid w:val="00111A37"/>
    <w:rsid w:val="00120DFC"/>
    <w:rsid w:val="00137E01"/>
    <w:rsid w:val="001913F8"/>
    <w:rsid w:val="001A6A22"/>
    <w:rsid w:val="001B7F6E"/>
    <w:rsid w:val="001D567C"/>
    <w:rsid w:val="001F0342"/>
    <w:rsid w:val="00206BF3"/>
    <w:rsid w:val="0021176A"/>
    <w:rsid w:val="00220AC2"/>
    <w:rsid w:val="00247C9E"/>
    <w:rsid w:val="0026347D"/>
    <w:rsid w:val="00264B63"/>
    <w:rsid w:val="002A1FB2"/>
    <w:rsid w:val="002A5A21"/>
    <w:rsid w:val="002C50FF"/>
    <w:rsid w:val="002E0F74"/>
    <w:rsid w:val="002F287D"/>
    <w:rsid w:val="002F518F"/>
    <w:rsid w:val="00314B8E"/>
    <w:rsid w:val="00322B05"/>
    <w:rsid w:val="00334A39"/>
    <w:rsid w:val="003465E4"/>
    <w:rsid w:val="00381128"/>
    <w:rsid w:val="003D0D3A"/>
    <w:rsid w:val="003D7863"/>
    <w:rsid w:val="003E5B32"/>
    <w:rsid w:val="003F1BC6"/>
    <w:rsid w:val="003F5CB3"/>
    <w:rsid w:val="00404AC1"/>
    <w:rsid w:val="00406145"/>
    <w:rsid w:val="00406C86"/>
    <w:rsid w:val="0042385C"/>
    <w:rsid w:val="00461175"/>
    <w:rsid w:val="00463DEF"/>
    <w:rsid w:val="00492D20"/>
    <w:rsid w:val="00492FD8"/>
    <w:rsid w:val="004D2603"/>
    <w:rsid w:val="004E3529"/>
    <w:rsid w:val="0051596C"/>
    <w:rsid w:val="005520FD"/>
    <w:rsid w:val="00564927"/>
    <w:rsid w:val="00573E14"/>
    <w:rsid w:val="00574476"/>
    <w:rsid w:val="005B23DA"/>
    <w:rsid w:val="005B4C3B"/>
    <w:rsid w:val="005D6C15"/>
    <w:rsid w:val="005F4143"/>
    <w:rsid w:val="00614628"/>
    <w:rsid w:val="006241BE"/>
    <w:rsid w:val="00625F9A"/>
    <w:rsid w:val="00642F74"/>
    <w:rsid w:val="006536F4"/>
    <w:rsid w:val="006638FD"/>
    <w:rsid w:val="00676CF2"/>
    <w:rsid w:val="006979F0"/>
    <w:rsid w:val="006B03A4"/>
    <w:rsid w:val="006C3412"/>
    <w:rsid w:val="006D40D7"/>
    <w:rsid w:val="006F3D71"/>
    <w:rsid w:val="006F422F"/>
    <w:rsid w:val="0074136D"/>
    <w:rsid w:val="00764E9F"/>
    <w:rsid w:val="007726DC"/>
    <w:rsid w:val="00793DA4"/>
    <w:rsid w:val="00793EE4"/>
    <w:rsid w:val="007953D5"/>
    <w:rsid w:val="007B4BC9"/>
    <w:rsid w:val="007C5EBA"/>
    <w:rsid w:val="007E0DD1"/>
    <w:rsid w:val="0081043D"/>
    <w:rsid w:val="0082595F"/>
    <w:rsid w:val="00832E2C"/>
    <w:rsid w:val="00853CFB"/>
    <w:rsid w:val="00861B50"/>
    <w:rsid w:val="00875E91"/>
    <w:rsid w:val="0089186F"/>
    <w:rsid w:val="008F213F"/>
    <w:rsid w:val="008F24BD"/>
    <w:rsid w:val="008F618D"/>
    <w:rsid w:val="00920BA6"/>
    <w:rsid w:val="009369E0"/>
    <w:rsid w:val="00946282"/>
    <w:rsid w:val="00954E20"/>
    <w:rsid w:val="00993D68"/>
    <w:rsid w:val="00995FF7"/>
    <w:rsid w:val="009A1FDF"/>
    <w:rsid w:val="009A55F2"/>
    <w:rsid w:val="009A67A3"/>
    <w:rsid w:val="009D4C44"/>
    <w:rsid w:val="009D7A47"/>
    <w:rsid w:val="009F522A"/>
    <w:rsid w:val="00A07336"/>
    <w:rsid w:val="00A0771A"/>
    <w:rsid w:val="00A24AAE"/>
    <w:rsid w:val="00A27F34"/>
    <w:rsid w:val="00A6169D"/>
    <w:rsid w:val="00A72C2B"/>
    <w:rsid w:val="00A74C49"/>
    <w:rsid w:val="00A75FF1"/>
    <w:rsid w:val="00A76FEE"/>
    <w:rsid w:val="00A7786C"/>
    <w:rsid w:val="00AA3F36"/>
    <w:rsid w:val="00AB0FC9"/>
    <w:rsid w:val="00AC5225"/>
    <w:rsid w:val="00AC740B"/>
    <w:rsid w:val="00AD0A98"/>
    <w:rsid w:val="00AE109F"/>
    <w:rsid w:val="00AF7403"/>
    <w:rsid w:val="00B00263"/>
    <w:rsid w:val="00B02988"/>
    <w:rsid w:val="00B0470B"/>
    <w:rsid w:val="00B40A1A"/>
    <w:rsid w:val="00B433F3"/>
    <w:rsid w:val="00B737C1"/>
    <w:rsid w:val="00BA2234"/>
    <w:rsid w:val="00BA6A89"/>
    <w:rsid w:val="00BC0C14"/>
    <w:rsid w:val="00BC12F8"/>
    <w:rsid w:val="00BC14B0"/>
    <w:rsid w:val="00C0011C"/>
    <w:rsid w:val="00C0048A"/>
    <w:rsid w:val="00C063A6"/>
    <w:rsid w:val="00C07AAB"/>
    <w:rsid w:val="00C3717F"/>
    <w:rsid w:val="00C42C4B"/>
    <w:rsid w:val="00C60FA7"/>
    <w:rsid w:val="00CA0A4C"/>
    <w:rsid w:val="00CA2985"/>
    <w:rsid w:val="00CA3000"/>
    <w:rsid w:val="00CC0E46"/>
    <w:rsid w:val="00CE6DE7"/>
    <w:rsid w:val="00CF3BE2"/>
    <w:rsid w:val="00D0760A"/>
    <w:rsid w:val="00D23F80"/>
    <w:rsid w:val="00D40B81"/>
    <w:rsid w:val="00D46AC8"/>
    <w:rsid w:val="00D472FF"/>
    <w:rsid w:val="00D823A0"/>
    <w:rsid w:val="00D83342"/>
    <w:rsid w:val="00D85D46"/>
    <w:rsid w:val="00DA3775"/>
    <w:rsid w:val="00DC0FFA"/>
    <w:rsid w:val="00DD28A9"/>
    <w:rsid w:val="00DF7C1E"/>
    <w:rsid w:val="00E13165"/>
    <w:rsid w:val="00E26ADD"/>
    <w:rsid w:val="00E26C74"/>
    <w:rsid w:val="00E27D53"/>
    <w:rsid w:val="00E44AC9"/>
    <w:rsid w:val="00EC66E0"/>
    <w:rsid w:val="00ED16FB"/>
    <w:rsid w:val="00EE37A2"/>
    <w:rsid w:val="00F17F9D"/>
    <w:rsid w:val="00F528C2"/>
    <w:rsid w:val="00F61143"/>
    <w:rsid w:val="00F66FBF"/>
    <w:rsid w:val="00F846BF"/>
    <w:rsid w:val="00F9633E"/>
    <w:rsid w:val="00FD50AB"/>
    <w:rsid w:val="00FE49A6"/>
    <w:rsid w:val="00FE5E73"/>
    <w:rsid w:val="00FE6A5D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D79DFE6B-CA7E-4042-8F6E-7AE33AD2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2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13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2B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22B0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22B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22B05"/>
    <w:rPr>
      <w:sz w:val="22"/>
      <w:szCs w:val="22"/>
      <w:lang w:eastAsia="en-US"/>
    </w:rPr>
  </w:style>
  <w:style w:type="character" w:customStyle="1" w:styleId="FontStyle36">
    <w:name w:val="Font Style36"/>
    <w:rsid w:val="00DC0FFA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DC0FFA"/>
    <w:pPr>
      <w:widowControl w:val="0"/>
      <w:autoSpaceDE w:val="0"/>
      <w:autoSpaceDN w:val="0"/>
      <w:adjustRightInd w:val="0"/>
      <w:spacing w:after="0" w:line="276" w:lineRule="exact"/>
      <w:ind w:firstLine="562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7786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7786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7786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List Paragraph"/>
    <w:basedOn w:val="a"/>
    <w:uiPriority w:val="34"/>
    <w:qFormat/>
    <w:rsid w:val="00AD0A98"/>
    <w:pPr>
      <w:ind w:left="720"/>
      <w:contextualSpacing/>
    </w:pPr>
  </w:style>
  <w:style w:type="paragraph" w:customStyle="1" w:styleId="Style7">
    <w:name w:val="Style7"/>
    <w:basedOn w:val="a"/>
    <w:rsid w:val="00E44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597DC-388A-42B1-818B-42F8EB57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9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EkaterinskaiaNA</dc:creator>
  <cp:lastModifiedBy>Муратова Эльвира Галиевна</cp:lastModifiedBy>
  <cp:revision>8</cp:revision>
  <cp:lastPrinted>2024-12-11T05:36:00Z</cp:lastPrinted>
  <dcterms:created xsi:type="dcterms:W3CDTF">2023-12-06T11:27:00Z</dcterms:created>
  <dcterms:modified xsi:type="dcterms:W3CDTF">2024-12-11T05:36:00Z</dcterms:modified>
</cp:coreProperties>
</file>