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-444500</wp:posOffset>
                </wp:positionV>
                <wp:extent cx="6291580" cy="2007870"/>
                <wp:effectExtent l="0" t="0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880FA9" w:rsidP="00880FA9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11.12.2024№563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pt;margin-top:-35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AKee7f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880FA9" w:rsidP="00880FA9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11.12.2024№563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64E9F">
        <w:t>-</w:t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Промышленного внутригородского района</w:t>
      </w:r>
      <w:r w:rsidR="00B5549F">
        <w:rPr>
          <w:rFonts w:ascii="Times New Roman" w:hAnsi="Times New Roman"/>
          <w:b/>
          <w:sz w:val="28"/>
          <w:szCs w:val="28"/>
        </w:rPr>
        <w:t xml:space="preserve"> городского округа Самара в 2025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57795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9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Промышленного внутригородского района городского округа Самара</w:t>
      </w:r>
    </w:p>
    <w:p w:rsidR="00A75FF1" w:rsidRPr="00A75FF1" w:rsidRDefault="00957795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 w:rsidR="00A75FF1" w:rsidRPr="00A75F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жилищного контроля                           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 на 2025</w:t>
      </w:r>
      <w:r w:rsidR="009577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Промышленного внутригородского района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 Сухарева И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.Н.</w:t>
      </w:r>
      <w:r w:rsidR="009577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75FF1" w:rsidRPr="00DD28A9" w:rsidRDefault="00957795" w:rsidP="00921721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28A9">
        <w:rPr>
          <w:rFonts w:ascii="Times New Roman" w:hAnsi="Times New Roman"/>
          <w:sz w:val="28"/>
          <w:szCs w:val="28"/>
        </w:rPr>
        <w:t>Промышленного</w:t>
      </w:r>
      <w:proofErr w:type="gramEnd"/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B55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95" w:rsidRDefault="00957795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5D" w:rsidRDefault="00EE4F5D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721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861B50" w:rsidRPr="00861B50" w:rsidRDefault="00861B50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61B50" w:rsidRPr="00861B50" w:rsidRDefault="00861B50" w:rsidP="00861B50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61B50" w:rsidRPr="00861B50" w:rsidRDefault="00921721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11.12.</w:t>
      </w:r>
      <w:bookmarkStart w:id="0" w:name="_GoBack"/>
      <w:bookmarkEnd w:id="0"/>
      <w:r w:rsidR="00B55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563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29"/>
      <w:bookmarkEnd w:id="1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О Г Р А М </w:t>
      </w:r>
      <w:proofErr w:type="spellStart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proofErr w:type="spellEnd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 в области</w:t>
      </w:r>
      <w:r w:rsidRPr="00861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жилищного контроля                         на территории</w:t>
      </w: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внутригородского района                              городского округа Самара</w:t>
      </w:r>
    </w:p>
    <w:p w:rsidR="00861B50" w:rsidRPr="00861B50" w:rsidRDefault="00B5549F" w:rsidP="00861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2025</w:t>
      </w:r>
      <w:r w:rsidR="00861B50"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35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proofErr w:type="gramStart"/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района  </w:t>
      </w:r>
      <w:r w:rsidR="00B5549F">
        <w:rPr>
          <w:rFonts w:ascii="Times New Roman" w:eastAsia="Times New Roman" w:hAnsi="Times New Roman"/>
          <w:sz w:val="28"/>
          <w:szCs w:val="28"/>
          <w:lang w:eastAsia="ar-SA"/>
        </w:rPr>
        <w:t>на 2025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г. (далее – Программа) разработана в соответствии с требованиями Федерального закона от 31.07.2020 г. № 248-ФЗ «О гос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ударственном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</w:t>
      </w:r>
      <w:proofErr w:type="gramEnd"/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рисков причинения вреда (ущерба) охраняемым законам ценностям, утвержденных постановлением Правительства Российской Федера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ции от 25.06.2021 г. № 990 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и предусматривает комплекс мероприятий по профилактике рисков        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внутригородского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района городского округа Самара (далее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Промышленный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район).</w:t>
      </w:r>
    </w:p>
    <w:p w:rsidR="00861B50" w:rsidRPr="00861B50" w:rsidRDefault="00861B50" w:rsidP="00861B5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861B50" w:rsidRPr="00861B50" w:rsidRDefault="00861B50" w:rsidP="00861B5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1.3. Муниципальный контроль осуществляется посредством: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3811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128" w:rsidRDefault="00381128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B55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контроля» в 2024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контрольные мероприятия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проводились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81128" w:rsidRDefault="00B5549F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соответствии с планом мероприятий по профилактике нарушений законодательства в сфере </w:t>
      </w:r>
      <w:r w:rsidR="00381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жилищного контроля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</w:t>
      </w:r>
      <w:r w:rsidR="00250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 Промышленного района на 2024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осуществления мероприятий в рамках 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«Информирование» на официальном сайте Администрации Промышленного 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</w:t>
      </w:r>
      <w:r w:rsidR="00381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жилищного </w:t>
      </w:r>
      <w:r w:rsidR="00381128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 на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</w:t>
      </w:r>
      <w:proofErr w:type="gramEnd"/>
    </w:p>
    <w:p w:rsidR="00A6169D" w:rsidRPr="00AD0368" w:rsidRDefault="00A6169D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1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актуальные проблемы, по которым проводились про</w:t>
      </w:r>
      <w:r w:rsidR="00552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филактические</w:t>
      </w:r>
      <w:r w:rsidR="00250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в 2024</w:t>
      </w:r>
      <w:r w:rsidRPr="00A61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году: содержание и ремонт общего имущества многоквартирного дома.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муниципального жилищного контроля являются: </w:t>
      </w:r>
    </w:p>
    <w:p w:rsidR="00FD50AB" w:rsidRPr="00FD50AB" w:rsidRDefault="00FD50AB" w:rsidP="00FD50A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лиц,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рамках которых должны соблюдаться обязательные требования,</w:t>
      </w:r>
      <w:r w:rsidRPr="00FD50A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установленные жилищным законодательством в отношении муниципального жилищного фонда</w:t>
      </w: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0AB" w:rsidRPr="00FD50AB" w:rsidRDefault="00FD50AB" w:rsidP="00FD50A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жилые помещения муниципального жилищного фонда, общее имущество в многоквартирных домах,</w:t>
      </w:r>
      <w:r w:rsidRPr="00FD5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которых есть жилые помещения муниципального жилищного фонда, </w:t>
      </w: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и другие объекты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которым предъявляются обязательные требования,</w:t>
      </w:r>
      <w:r w:rsidRPr="00FD50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 жилищным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жилищный контроль осуществляют должностные лица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сектора муниципального жилищного контроля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района городского округа Самара.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:rsid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256D" w:rsidRPr="00861B50" w:rsidRDefault="0055256D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 Цели и задачи реализации программы профилактики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2.1. Основными целями программы профилактики являются: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стимулирование добросовестного соблюдения обязательных требований всеми контролируемыми лицами;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создание условий для доведения обязательных требований                                до контролируемых лиц, повышение информированности о способах                          их соблюдения.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2.2. Задачами профилактики нарушений жилищного законодательства являются: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-  повышение прозрачности осуществляемой контрольной деятельности;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-  повышение уровня правовой грамотности подконтрольных субъектов,               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III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Перечень профилактических мероприятий, сроки (периодичность)               их проведения</w:t>
      </w: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2268"/>
      </w:tblGrid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FD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требований,            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</w:t>
            </w:r>
            <w:r w:rsidR="00FD50AB">
              <w:rPr>
                <w:rFonts w:ascii="Times New Roman" w:hAnsi="Times New Roman"/>
                <w:sz w:val="27"/>
                <w:szCs w:val="27"/>
              </w:rPr>
              <w:t xml:space="preserve"> Администрации Промышленного внутригородского района городского округа Самара во вкладке «Муниципальный контроль»        в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>информационно</w:t>
            </w:r>
            <w:r w:rsidR="00FD50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861B50">
              <w:rPr>
                <w:rFonts w:ascii="Times New Roman" w:hAnsi="Times New Roman"/>
                <w:sz w:val="27"/>
                <w:szCs w:val="27"/>
              </w:rPr>
              <w:t>-т</w:t>
            </w:r>
            <w:proofErr w:type="gramEnd"/>
            <w:r w:rsidRPr="00861B50">
              <w:rPr>
                <w:rFonts w:ascii="Times New Roman" w:hAnsi="Times New Roman"/>
                <w:sz w:val="27"/>
                <w:szCs w:val="27"/>
              </w:rPr>
              <w:t>елек</w:t>
            </w:r>
            <w:r w:rsidR="00FD50AB">
              <w:rPr>
                <w:rFonts w:ascii="Times New Roman" w:hAnsi="Times New Roman"/>
                <w:sz w:val="27"/>
                <w:szCs w:val="27"/>
              </w:rPr>
              <w:t>оммуникационной сети «Интернет».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Обобщение правоприменительной практики.</w:t>
            </w:r>
          </w:p>
          <w:p w:rsidR="00861B50" w:rsidRPr="00861B50" w:rsidRDefault="00FD50AB" w:rsidP="00FD50AB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</w:t>
            </w:r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регулярного  обобщения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на сайте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Администрации Промышленного внутригородского района городского округа Самара во вкладке «Муниципальный контроль»        </w:t>
            </w:r>
            <w:r w:rsidR="00861B50" w:rsidRPr="00861B50">
              <w:rPr>
                <w:rFonts w:ascii="Times New Roman" w:hAnsi="Times New Roman"/>
                <w:sz w:val="27"/>
                <w:szCs w:val="27"/>
              </w:rPr>
              <w:t>в информационно-телекоммуникационной сети «Интернет».</w:t>
            </w:r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 позднее              </w:t>
            </w:r>
            <w:r w:rsidR="002508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июля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«О государственном контроле (надзоре) и муниципальном контроле в Российской Федерации» (если иной порядок не установлен федеральным законом).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</w:t>
            </w:r>
            <w:r w:rsidRPr="00861B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района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</w:tbl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IV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профилактики.</w:t>
      </w: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3948"/>
      </w:tblGrid>
      <w:tr w:rsidR="00861B50" w:rsidRPr="00861B50" w:rsidTr="00861B50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61B50" w:rsidRPr="00861B50" w:rsidTr="00861B50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                              с частью 3 статьи 46 Федерального закона от 31.07.2021 г. № 248-ФЗ «О государственном контроле (надзоре)                    и муниципальном контроле в Российской Федерации»</w:t>
            </w:r>
          </w:p>
          <w:p w:rsidR="00861B50" w:rsidRPr="00861B50" w:rsidRDefault="00861B50" w:rsidP="00861B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61B50" w:rsidRPr="00861B50" w:rsidTr="00861B50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 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61B50" w:rsidRPr="00861B50" w:rsidRDefault="00861B50" w:rsidP="00861B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 / Не исполнено</w:t>
            </w:r>
          </w:p>
        </w:tc>
      </w:tr>
      <w:tr w:rsidR="00861B50" w:rsidRPr="00861B50" w:rsidTr="00861B50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61B50" w:rsidRPr="00861B50" w:rsidTr="00861B50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61B50" w:rsidRPr="00861B50" w:rsidRDefault="00861B50" w:rsidP="00861B5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61B50" w:rsidRPr="00861B50" w:rsidRDefault="00861B50" w:rsidP="00861B50">
      <w:pPr>
        <w:spacing w:after="0" w:line="240" w:lineRule="auto"/>
        <w:rPr>
          <w:rFonts w:ascii="Times New Roman" w:eastAsia="Times New Roman" w:hAnsi="Times New Roman"/>
          <w:color w:val="FF00FF"/>
          <w:sz w:val="27"/>
          <w:szCs w:val="27"/>
          <w:lang w:eastAsia="ru-RU"/>
        </w:rPr>
      </w:pP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4AC9" w:rsidSect="00070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3C" w:rsidRDefault="00B2593C" w:rsidP="00322B05">
      <w:pPr>
        <w:spacing w:after="0" w:line="240" w:lineRule="auto"/>
      </w:pPr>
      <w:r>
        <w:separator/>
      </w:r>
    </w:p>
  </w:endnote>
  <w:endnote w:type="continuationSeparator" w:id="0">
    <w:p w:rsidR="00B2593C" w:rsidRDefault="00B2593C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61" w:rsidRDefault="00EE40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61" w:rsidRDefault="00EE40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61" w:rsidRDefault="00EE40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3C" w:rsidRDefault="00B2593C" w:rsidP="00322B05">
      <w:pPr>
        <w:spacing w:after="0" w:line="240" w:lineRule="auto"/>
      </w:pPr>
      <w:r>
        <w:separator/>
      </w:r>
    </w:p>
  </w:footnote>
  <w:footnote w:type="continuationSeparator" w:id="0">
    <w:p w:rsidR="00B2593C" w:rsidRDefault="00B2593C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61" w:rsidRDefault="00EE40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54" w:rsidRDefault="00250854">
    <w:pPr>
      <w:pStyle w:val="a5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34CAC"/>
    <w:rsid w:val="00043F17"/>
    <w:rsid w:val="0004416E"/>
    <w:rsid w:val="0006197B"/>
    <w:rsid w:val="00066214"/>
    <w:rsid w:val="000665DC"/>
    <w:rsid w:val="00070E7B"/>
    <w:rsid w:val="00075DF0"/>
    <w:rsid w:val="00084F1B"/>
    <w:rsid w:val="000A349E"/>
    <w:rsid w:val="000D4414"/>
    <w:rsid w:val="000F4454"/>
    <w:rsid w:val="00111A37"/>
    <w:rsid w:val="00120DFC"/>
    <w:rsid w:val="00137E01"/>
    <w:rsid w:val="00161160"/>
    <w:rsid w:val="001913F8"/>
    <w:rsid w:val="001A6A22"/>
    <w:rsid w:val="001B7F6E"/>
    <w:rsid w:val="001C42E9"/>
    <w:rsid w:val="001D567C"/>
    <w:rsid w:val="00206BF3"/>
    <w:rsid w:val="0021176A"/>
    <w:rsid w:val="00220AC2"/>
    <w:rsid w:val="00247C9E"/>
    <w:rsid w:val="00250854"/>
    <w:rsid w:val="0026347D"/>
    <w:rsid w:val="00264B63"/>
    <w:rsid w:val="002A1FB2"/>
    <w:rsid w:val="002A5A21"/>
    <w:rsid w:val="002C4D88"/>
    <w:rsid w:val="002C50FF"/>
    <w:rsid w:val="002F287D"/>
    <w:rsid w:val="002F518F"/>
    <w:rsid w:val="00314B8E"/>
    <w:rsid w:val="00322B05"/>
    <w:rsid w:val="00334A39"/>
    <w:rsid w:val="003465E4"/>
    <w:rsid w:val="00381128"/>
    <w:rsid w:val="003A5867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520FD"/>
    <w:rsid w:val="0055256D"/>
    <w:rsid w:val="00564927"/>
    <w:rsid w:val="00573E14"/>
    <w:rsid w:val="00574476"/>
    <w:rsid w:val="005B23DA"/>
    <w:rsid w:val="005B4C3B"/>
    <w:rsid w:val="005D6C15"/>
    <w:rsid w:val="005F4143"/>
    <w:rsid w:val="00614628"/>
    <w:rsid w:val="006241BE"/>
    <w:rsid w:val="00625F9A"/>
    <w:rsid w:val="00642F74"/>
    <w:rsid w:val="006536F4"/>
    <w:rsid w:val="006638FD"/>
    <w:rsid w:val="00676CF2"/>
    <w:rsid w:val="006979F0"/>
    <w:rsid w:val="006C3412"/>
    <w:rsid w:val="006D40D7"/>
    <w:rsid w:val="006F3D71"/>
    <w:rsid w:val="0074136D"/>
    <w:rsid w:val="00764E9F"/>
    <w:rsid w:val="007726DC"/>
    <w:rsid w:val="00793DA4"/>
    <w:rsid w:val="00793EE4"/>
    <w:rsid w:val="007953D5"/>
    <w:rsid w:val="007B4BC9"/>
    <w:rsid w:val="0081043D"/>
    <w:rsid w:val="0082595F"/>
    <w:rsid w:val="00832E2C"/>
    <w:rsid w:val="00853CFB"/>
    <w:rsid w:val="00861B50"/>
    <w:rsid w:val="00875E91"/>
    <w:rsid w:val="00880FA9"/>
    <w:rsid w:val="008902F3"/>
    <w:rsid w:val="0089186F"/>
    <w:rsid w:val="008F213F"/>
    <w:rsid w:val="008F24BD"/>
    <w:rsid w:val="008F618D"/>
    <w:rsid w:val="00920BA6"/>
    <w:rsid w:val="00921721"/>
    <w:rsid w:val="009369E0"/>
    <w:rsid w:val="00946282"/>
    <w:rsid w:val="00957795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24AAE"/>
    <w:rsid w:val="00A27F34"/>
    <w:rsid w:val="00A6169D"/>
    <w:rsid w:val="00A74C49"/>
    <w:rsid w:val="00A75FF1"/>
    <w:rsid w:val="00A76FEE"/>
    <w:rsid w:val="00A7786C"/>
    <w:rsid w:val="00AB0FC9"/>
    <w:rsid w:val="00AC5225"/>
    <w:rsid w:val="00AC740B"/>
    <w:rsid w:val="00AD0A98"/>
    <w:rsid w:val="00AE109F"/>
    <w:rsid w:val="00AF7403"/>
    <w:rsid w:val="00B00263"/>
    <w:rsid w:val="00B02988"/>
    <w:rsid w:val="00B0470B"/>
    <w:rsid w:val="00B2593C"/>
    <w:rsid w:val="00B40A1A"/>
    <w:rsid w:val="00B433F3"/>
    <w:rsid w:val="00B5549F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A0A4C"/>
    <w:rsid w:val="00CA3000"/>
    <w:rsid w:val="00CC0E46"/>
    <w:rsid w:val="00CF3BE2"/>
    <w:rsid w:val="00D0760A"/>
    <w:rsid w:val="00D23F80"/>
    <w:rsid w:val="00D40B81"/>
    <w:rsid w:val="00D46AC8"/>
    <w:rsid w:val="00D823A0"/>
    <w:rsid w:val="00D83342"/>
    <w:rsid w:val="00D85D46"/>
    <w:rsid w:val="00DA3775"/>
    <w:rsid w:val="00DC0FFA"/>
    <w:rsid w:val="00DD28A9"/>
    <w:rsid w:val="00DF7C1E"/>
    <w:rsid w:val="00E13165"/>
    <w:rsid w:val="00E26ADD"/>
    <w:rsid w:val="00E26C74"/>
    <w:rsid w:val="00E27D53"/>
    <w:rsid w:val="00E44AC9"/>
    <w:rsid w:val="00E92A1D"/>
    <w:rsid w:val="00EC66E0"/>
    <w:rsid w:val="00ED16FB"/>
    <w:rsid w:val="00EE37A2"/>
    <w:rsid w:val="00EE4061"/>
    <w:rsid w:val="00EE4F5D"/>
    <w:rsid w:val="00F17F9D"/>
    <w:rsid w:val="00F528C2"/>
    <w:rsid w:val="00F66FBF"/>
    <w:rsid w:val="00F846BF"/>
    <w:rsid w:val="00F9633E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BCD9C-4B54-4F86-B14C-504B62DD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Базарнова Ирина Владимировна</cp:lastModifiedBy>
  <cp:revision>3</cp:revision>
  <cp:lastPrinted>2023-12-08T07:49:00Z</cp:lastPrinted>
  <dcterms:created xsi:type="dcterms:W3CDTF">2024-12-11T06:31:00Z</dcterms:created>
  <dcterms:modified xsi:type="dcterms:W3CDTF">2024-12-11T06:32:00Z</dcterms:modified>
</cp:coreProperties>
</file>