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BA772A" w:rsidP="00BA772A">
      <w:pPr>
        <w:ind w:right="-2"/>
        <w:jc w:val="center"/>
      </w:pPr>
    </w:p>
    <w:p w:rsidR="00BA772A" w:rsidRDefault="00BA772A" w:rsidP="00BA772A"/>
    <w:p w:rsidR="00BA772A" w:rsidRDefault="00BA772A" w:rsidP="00BA772A"/>
    <w:p w:rsidR="001604F8" w:rsidRDefault="001604F8" w:rsidP="00BA772A"/>
    <w:p w:rsidR="001604F8" w:rsidRDefault="001604F8" w:rsidP="00BA772A"/>
    <w:p w:rsidR="001604F8" w:rsidRDefault="001604F8" w:rsidP="00BA772A"/>
    <w:p w:rsidR="001604F8" w:rsidRDefault="001604F8" w:rsidP="00BA772A"/>
    <w:p w:rsidR="00BA772A" w:rsidRDefault="00BA772A" w:rsidP="00BA772A"/>
    <w:p w:rsidR="00BA772A" w:rsidRDefault="00BA772A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1604F8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06.09.2024 №415 </w:t>
      </w:r>
    </w:p>
    <w:p w:rsidR="001604F8" w:rsidRDefault="001604F8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4F8" w:rsidRDefault="001604F8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56D" w:rsidRPr="00DC6FDC" w:rsidRDefault="005E156D" w:rsidP="00DC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EF2886">
        <w:rPr>
          <w:rFonts w:ascii="Times New Roman" w:hAnsi="Times New Roman" w:cs="Times New Roman"/>
          <w:color w:val="000000"/>
          <w:sz w:val="28"/>
          <w:szCs w:val="28"/>
        </w:rPr>
        <w:t>Администрации Промышленного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6FDC" w:rsidRPr="00DC6FDC">
        <w:rPr>
          <w:rFonts w:ascii="Times New Roman" w:hAnsi="Times New Roman" w:cs="Times New Roman"/>
          <w:sz w:val="28"/>
          <w:szCs w:val="28"/>
        </w:rPr>
        <w:t>19.08.2016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6FDC" w:rsidRPr="00DC6FDC">
        <w:rPr>
          <w:rFonts w:ascii="Times New Roman" w:hAnsi="Times New Roman" w:cs="Times New Roman"/>
          <w:sz w:val="28"/>
          <w:szCs w:val="28"/>
        </w:rPr>
        <w:t>118</w:t>
      </w:r>
      <w:r w:rsidR="00745A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6FDC">
        <w:rPr>
          <w:rFonts w:ascii="Times New Roman" w:hAnsi="Times New Roman" w:cs="Times New Roman"/>
          <w:sz w:val="28"/>
          <w:szCs w:val="28"/>
        </w:rPr>
        <w:t>Об определении требований к закупаемым муниципальными органами Промышленного внутригородского района городского округа Самара, включая подведомственные казенные учреждения,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156D" w:rsidRPr="00B73BA9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5E156D" w:rsidRPr="00B73BA9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7C4678" w:rsidRDefault="005E156D" w:rsidP="007C4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6EC">
        <w:rPr>
          <w:rFonts w:ascii="Times New Roman" w:hAnsi="Times New Roman" w:cs="Times New Roman"/>
          <w:sz w:val="28"/>
          <w:szCs w:val="28"/>
        </w:rPr>
        <w:t>приведения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 ПОСТАНОВЛЯЮ</w:t>
      </w:r>
      <w:r w:rsidRPr="00A84292">
        <w:rPr>
          <w:rFonts w:ascii="Times New Roman" w:hAnsi="Times New Roman" w:cs="Times New Roman"/>
          <w:sz w:val="28"/>
          <w:szCs w:val="26"/>
        </w:rPr>
        <w:t>:</w:t>
      </w:r>
    </w:p>
    <w:p w:rsidR="001D3805" w:rsidRDefault="001D3805" w:rsidP="007C4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5E156D" w:rsidRPr="007C4678" w:rsidRDefault="005E156D" w:rsidP="007C4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C6FDC">
        <w:rPr>
          <w:rFonts w:ascii="Times New Roman" w:hAnsi="Times New Roman" w:cs="Times New Roman"/>
          <w:sz w:val="28"/>
          <w:szCs w:val="28"/>
        </w:rPr>
        <w:t xml:space="preserve">1. </w:t>
      </w:r>
      <w:r w:rsidR="00DC6FDC" w:rsidRPr="00DC6FDC">
        <w:rPr>
          <w:rFonts w:ascii="Times New Roman" w:hAnsi="Times New Roman" w:cs="Times New Roman"/>
          <w:sz w:val="28"/>
          <w:szCs w:val="28"/>
        </w:rPr>
        <w:t xml:space="preserve">Изложить Приложение № 2 «Обязательный перечень отдельных видов товаров, работ, услуг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услуг)» </w:t>
      </w:r>
      <w:r w:rsidR="007C4678">
        <w:rPr>
          <w:rFonts w:ascii="Times New Roman" w:hAnsi="Times New Roman" w:cs="Times New Roman"/>
          <w:sz w:val="28"/>
          <w:szCs w:val="28"/>
        </w:rPr>
        <w:t>Постановления администрации Промышленного внутригородского района городского округа Самара от 19.08.2016 № 118 «Об определении требований к закупаемым муниципальными органами Промышленного внутригородского района городского округа Самара, включая подведомственные казенные учреждения, отдельным видам товаров, работ, услуг (в том числе предельных цен товаров, работ, услуг)»</w:t>
      </w:r>
      <w:r w:rsidR="00C154AD">
        <w:rPr>
          <w:rFonts w:ascii="Times New Roman" w:hAnsi="Times New Roman" w:cs="Times New Roman"/>
          <w:sz w:val="28"/>
          <w:szCs w:val="28"/>
        </w:rPr>
        <w:t xml:space="preserve"> с</w:t>
      </w:r>
      <w:r w:rsidR="00C154AD" w:rsidRPr="001604F8">
        <w:rPr>
          <w:rFonts w:ascii="Times New Roman" w:hAnsi="Times New Roman" w:cs="Times New Roman"/>
          <w:sz w:val="28"/>
          <w:szCs w:val="28"/>
        </w:rPr>
        <w:t>огласно</w:t>
      </w:r>
      <w:r w:rsidR="00C154AD">
        <w:rPr>
          <w:rFonts w:ascii="Times New Roman" w:hAnsi="Times New Roman" w:cs="Times New Roman"/>
          <w:sz w:val="28"/>
          <w:szCs w:val="28"/>
        </w:rPr>
        <w:t xml:space="preserve"> </w:t>
      </w:r>
      <w:r w:rsidR="00C154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к настоящему Постановлению. </w:t>
      </w:r>
    </w:p>
    <w:p w:rsidR="005E156D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</w:t>
      </w:r>
      <w:r w:rsidRPr="006030AA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официального опубликования.</w:t>
      </w:r>
    </w:p>
    <w:p w:rsidR="005E156D" w:rsidRPr="00FA697A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</w:t>
      </w:r>
      <w:r w:rsidRPr="00FA697A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Промышленного 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района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Самара                                                                Д. В. Морозов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C" w:rsidRDefault="0049787C" w:rsidP="0049787C">
      <w:pPr>
        <w:spacing w:after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BC" w:rsidRDefault="00FB72BC" w:rsidP="00EC7263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AD" w:rsidRDefault="00C154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54AD" w:rsidSect="00A84292"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72BC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154AD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154AD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внутригородского района</w:t>
      </w:r>
    </w:p>
    <w:p w:rsidR="00C154AD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</w:p>
    <w:p w:rsidR="00745AB0" w:rsidRPr="00166C66" w:rsidRDefault="00745AB0" w:rsidP="00745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C66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C154AD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AB0" w:rsidRDefault="00745AB0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требований к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закупаемым муниципальными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Промышленного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 и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подведомственными им казенными и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учреждениями отдельным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 товаров, работ, услуг (в том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 предельных цен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AD" w:rsidRPr="00C154AD" w:rsidRDefault="00C154AD" w:rsidP="0074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54AD">
        <w:rPr>
          <w:rFonts w:ascii="Times New Roman" w:hAnsi="Times New Roman" w:cs="Times New Roman"/>
          <w:sz w:val="28"/>
          <w:szCs w:val="24"/>
        </w:rPr>
        <w:t xml:space="preserve">Обязательный перечень </w:t>
      </w:r>
    </w:p>
    <w:p w:rsidR="00C154AD" w:rsidRPr="00C154AD" w:rsidRDefault="00C154AD" w:rsidP="0074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54AD">
        <w:rPr>
          <w:rFonts w:ascii="Times New Roman" w:hAnsi="Times New Roman" w:cs="Times New Roman"/>
          <w:sz w:val="28"/>
          <w:szCs w:val="24"/>
        </w:rPr>
        <w:t xml:space="preserve">отдельных видов товаров, работ, услуг, в отношении которых определяются требования к их потребительским свойствам (в том числе качеству) </w:t>
      </w:r>
    </w:p>
    <w:p w:rsidR="00C154AD" w:rsidRDefault="00C154AD" w:rsidP="0074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54AD">
        <w:rPr>
          <w:rFonts w:ascii="Times New Roman" w:hAnsi="Times New Roman" w:cs="Times New Roman"/>
          <w:sz w:val="28"/>
          <w:szCs w:val="24"/>
        </w:rPr>
        <w:t>и иным характеристикам (в том числе предельные цены товаров, работ, услуг)</w:t>
      </w:r>
    </w:p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2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132"/>
        <w:gridCol w:w="2268"/>
        <w:gridCol w:w="3605"/>
        <w:gridCol w:w="992"/>
        <w:gridCol w:w="993"/>
        <w:gridCol w:w="1562"/>
        <w:gridCol w:w="1698"/>
        <w:gridCol w:w="12"/>
        <w:gridCol w:w="1417"/>
        <w:gridCol w:w="1304"/>
        <w:gridCol w:w="1304"/>
        <w:gridCol w:w="1069"/>
        <w:gridCol w:w="1134"/>
        <w:gridCol w:w="1276"/>
        <w:gridCol w:w="1134"/>
      </w:tblGrid>
      <w:tr w:rsidR="00297C5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2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Код по </w:t>
            </w:r>
            <w:hyperlink r:id="rId9">
              <w:r w:rsidRPr="00297C57">
                <w:rPr>
                  <w:rFonts w:ascii="Times New Roman" w:hAnsi="Times New Roman" w:cs="Times New Roman"/>
                  <w:color w:val="0000FF"/>
                </w:rPr>
                <w:t>ОКПД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500" w:type="dxa"/>
            <w:gridSpan w:val="13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297C5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985" w:type="dxa"/>
            <w:gridSpan w:val="2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910" w:type="dxa"/>
            <w:gridSpan w:val="10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297C5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Промышленного</w:t>
            </w:r>
            <w:r w:rsidRPr="00297C57">
              <w:rPr>
                <w:rFonts w:ascii="Times New Roman" w:hAnsi="Times New Roman" w:cs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6804" w:type="dxa"/>
            <w:gridSpan w:val="6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Должности муниципальной службы в органах местного самоуправления </w:t>
            </w:r>
            <w:r>
              <w:rPr>
                <w:rFonts w:ascii="Times New Roman" w:hAnsi="Times New Roman" w:cs="Times New Roman"/>
              </w:rPr>
              <w:t>Промышленного</w:t>
            </w:r>
            <w:r w:rsidRPr="00297C57">
              <w:rPr>
                <w:rFonts w:ascii="Times New Roman" w:hAnsi="Times New Roman" w:cs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3544" w:type="dxa"/>
            <w:gridSpan w:val="3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Должности, в подведомственных казенных и бюджетных учреждениях</w:t>
            </w:r>
          </w:p>
        </w:tc>
      </w:tr>
      <w:tr w:rsidR="00200116" w:rsidRPr="00297C57" w:rsidTr="00200116">
        <w:tc>
          <w:tcPr>
            <w:tcW w:w="565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297C5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3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2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Высшая должность муниципальной службы</w:t>
            </w:r>
          </w:p>
        </w:tc>
        <w:tc>
          <w:tcPr>
            <w:tcW w:w="1417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Главная должность муниципальной службы</w:t>
            </w:r>
          </w:p>
        </w:tc>
        <w:tc>
          <w:tcPr>
            <w:tcW w:w="130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Ведущая должность муниципальной службы</w:t>
            </w:r>
          </w:p>
        </w:tc>
        <w:tc>
          <w:tcPr>
            <w:tcW w:w="130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Старшая должность муниципальной службы</w:t>
            </w:r>
          </w:p>
        </w:tc>
        <w:tc>
          <w:tcPr>
            <w:tcW w:w="1069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Младшая должность муниципальной службы</w:t>
            </w:r>
          </w:p>
        </w:tc>
        <w:tc>
          <w:tcPr>
            <w:tcW w:w="113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«руководители»</w:t>
            </w:r>
          </w:p>
        </w:tc>
        <w:tc>
          <w:tcPr>
            <w:tcW w:w="1276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«специалисты»</w:t>
            </w:r>
          </w:p>
        </w:tc>
        <w:tc>
          <w:tcPr>
            <w:tcW w:w="113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Иные категории</w:t>
            </w:r>
          </w:p>
        </w:tc>
      </w:tr>
      <w:tr w:rsidR="00200116" w:rsidRPr="00297C57" w:rsidTr="00200116">
        <w:tc>
          <w:tcPr>
            <w:tcW w:w="565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5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gridSpan w:val="2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9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16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2" w:type="dxa"/>
            <w:vMerge w:val="restart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17.12.14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Бумага прочая и картон для графических целей</w:t>
            </w: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Формат A4, количество листов в пачке (500 шт.), масса бумаги площадью 1 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 xml:space="preserve"> г. 80, белая, марка бумаги (А, В, С), предельная цена</w:t>
            </w:r>
          </w:p>
        </w:tc>
        <w:tc>
          <w:tcPr>
            <w:tcW w:w="992" w:type="dxa"/>
            <w:vMerge w:val="restart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Бумага писчая, формат A4, упаковка 250 л., плотность 65 г/м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 xml:space="preserve">, белая, белизна не менее 132% CIE, </w:t>
            </w:r>
            <w:r w:rsidRPr="00297C57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Бумага писчая, формата A4, упаковка 500 л., плотность 65 г/м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>, белая, белизна не менее 132% CIE, предельная цена</w:t>
            </w:r>
          </w:p>
        </w:tc>
        <w:tc>
          <w:tcPr>
            <w:tcW w:w="99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Формат A4, количество листов в пачке 250 (шт.), масса бумаги площадью 1 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>, г. 120, предельная цена</w:t>
            </w:r>
          </w:p>
        </w:tc>
        <w:tc>
          <w:tcPr>
            <w:tcW w:w="99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370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Формат A4, количество листов в пачке 250 (шт.), масса бумаги площадью 1 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>, г. 160, предельная цена</w:t>
            </w:r>
          </w:p>
        </w:tc>
        <w:tc>
          <w:tcPr>
            <w:tcW w:w="99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535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25.99.21</w:t>
              </w:r>
            </w:hyperlink>
          </w:p>
        </w:tc>
        <w:tc>
          <w:tcPr>
            <w:tcW w:w="2268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Сейфы, контейнеры и двери упрочненные металлические бронированные или армированные, ящики, предназначенные для хранения денег или документов, и аналогичные изделия из недрагоценных металлов </w:t>
            </w:r>
            <w:hyperlink w:anchor="P839">
              <w:r w:rsidRPr="00297C5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Сейф,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35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2" w:type="dxa"/>
            <w:vMerge w:val="restart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26.20.11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 </w:t>
            </w:r>
            <w:hyperlink w:anchor="P840">
              <w:r w:rsidRPr="00297C57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Ноутбук, вид накопителя (HDD/SSD/SSHD), минимальный размер диагонали, объем оперативной памяти, максимальный размер диагонали, объем HDD, в объем SSD, объем SSHD, разрешение экрана в пикселях, вес, тип процессора, частота процессора, оптический привод, наличие модулей Wi-Fi, Bluetooth, поддержки 3G (UMTS), 4G-LTE, тип видеоадаптера, время работы, операционная система, предустановленное специальное программное обеспечение,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320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Планшетный компьютер, размер диагонали и тип экрана, количество пикселей на экране, вес, тип процессора, частота процессора, объем оперативной памяти, объем накопителя, тип жесткого диска, оптический привод, наличие модулей Wi-Fi, Bluetooth, поддержки 3G (UMTS), 4G-LTE, тип видеоадаптера, время работы, </w:t>
            </w:r>
            <w:r w:rsidRPr="00297C57">
              <w:rPr>
                <w:rFonts w:ascii="Times New Roman" w:hAnsi="Times New Roman" w:cs="Times New Roman"/>
              </w:rPr>
              <w:lastRenderedPageBreak/>
              <w:t>операционная система, предустановленное специальное программное обеспечение,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78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78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78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78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2" w:type="dxa"/>
            <w:vMerge w:val="restart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26.20.15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 </w:t>
            </w:r>
            <w:hyperlink w:anchor="P840">
              <w:r w:rsidRPr="00297C57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Тип (системный блок), тип накопителя (HDD/SSD/SSHD), объем оперативной памяти, объем HDD, объем SSD, объем SSHD, тип процессора, частота процессора,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Тип (моноблок), вид накопителя (HDD/SSD/SSHD), минимальный размер диагонали, объем оперативной памяти, максимальный размер диагонали, объем HDD, объем SSD, объем SSHD, разрешение экрана в пикселях, тип процессора, частота процессора,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2" w:type="dxa"/>
            <w:vMerge w:val="restart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26.20.16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 </w:t>
            </w:r>
            <w:hyperlink w:anchor="P840">
              <w:r w:rsidRPr="00297C57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Принтер формата печати A4, количество страниц в месяц, тип печати (лазерный/светодиодный/струйный), цветность (черно-белая/цветная), скорость печати, двусторонняя печать,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Принтер формата печати A3, количество страниц в месяц, тип печати (лазерный/светодиодный/струйный), цветность (черно-белая/цветная), скорость печати, двусторонняя печать, наличие дополнительных модулей и интерфейсов (сетевой интерфейс, устройства чтения карт памяти и т.д.)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139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139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139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139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160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Сканер потоковый, тип сканера (планшет и ADF), режим сканирования, тип датчика образа, светоисточник, скорость сканирования, размер документа, </w:t>
            </w:r>
            <w:r w:rsidRPr="00297C57">
              <w:rPr>
                <w:rFonts w:ascii="Times New Roman" w:hAnsi="Times New Roman" w:cs="Times New Roman"/>
              </w:rPr>
              <w:lastRenderedPageBreak/>
              <w:t>разрешение, интерфейс, функции обработки образов (аппаратная и программная),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210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26.20.17</w:t>
              </w:r>
            </w:hyperlink>
          </w:p>
        </w:tc>
        <w:tc>
          <w:tcPr>
            <w:tcW w:w="2268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Тип (монитор подключаемый к компьютеру), минимальный размер диагонали, разрешение экрана в пикселях, тип матрицы, формат монитора, яркость, время отклика, углы обзора, разрешение монитора, видеовыходы, размеры,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2" w:type="dxa"/>
            <w:vMerge w:val="restart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26.20.18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Многофункциональное устройство (МФУ A4), Количество страниц A4 в месяц (черно-белая печать), максимальный формат печати, тип печати (лазерный/струйный), разрешение сканирования (для сканера/многофункционального устройства), цветность печати (черно-белая/цветная), двухсторонняя печать, скорость печати/сканирования, наличие устройства автоподачи сканера, наличие дополнительных модулей и интерфейсов (сетевой интерфейс, устройство чтения карт памяти и т.д.)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Многофункциональное устройство (МФУ A3), количество страниц A3 в месяц (черно-белая печать), максимальный формат печати, тип печати (лазерный/струйный), разрешение сканирования (для сканера/многофункционального устройства), цветность печати (черно-белая/цветная), двусторонняя печать, скорость печати/сканирования, наличие устройства автоподачи сканера,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26.30.11</w:t>
              </w:r>
            </w:hyperlink>
          </w:p>
        </w:tc>
        <w:tc>
          <w:tcPr>
            <w:tcW w:w="2268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Аппаратура коммуникационная передающая с приемными устройствами. Пояснения по требуемой продукции: телефоны мобильные </w:t>
            </w:r>
            <w:hyperlink w:anchor="P841">
              <w:r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</w:t>
            </w:r>
            <w:r w:rsidRPr="00297C57">
              <w:rPr>
                <w:rFonts w:ascii="Times New Roman" w:hAnsi="Times New Roman" w:cs="Times New Roman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124 тыс.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124 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26 тыс.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26 тыс.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2" w:type="dxa"/>
            <w:vMerge w:val="restart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29.10.2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Автомобили легковые </w:t>
            </w:r>
            <w:hyperlink w:anchor="P841">
              <w:r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Мощность двигателя, тип двигателя (электрический/гибридный/бензиновый/дизельный), тип коробки передач (механическая/автоматическая) тип привода полноприводный/моноприводный), количество посадочных мест, комплектация, предельная цена</w:t>
            </w:r>
          </w:p>
        </w:tc>
        <w:tc>
          <w:tcPr>
            <w:tcW w:w="992" w:type="dxa"/>
          </w:tcPr>
          <w:p w:rsidR="00297C5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</w:tcBorders>
            <w:vAlign w:val="center"/>
          </w:tcPr>
          <w:p w:rsidR="00DC3193" w:rsidRPr="00297C57" w:rsidRDefault="00297C5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97C57" w:rsidRPr="00297C57" w:rsidRDefault="00297C5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442B67" w:rsidRPr="00297C57" w:rsidRDefault="00442B6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442B67" w:rsidRPr="00297C57" w:rsidRDefault="00442B6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42B67" w:rsidRPr="00297C57" w:rsidRDefault="00442B6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442B67" w:rsidRPr="00297C57" w:rsidRDefault="00442B6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B67" w:rsidRPr="00297C57" w:rsidRDefault="001604F8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>
              <w:r w:rsidR="00442B6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2,5 млн.</w:t>
            </w:r>
          </w:p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2B67" w:rsidRDefault="00442B67" w:rsidP="00200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7C57">
              <w:rPr>
                <w:rFonts w:ascii="Times New Roman" w:hAnsi="Times New Roman" w:cs="Times New Roman"/>
              </w:rPr>
              <w:t>е более 2 млн.</w:t>
            </w:r>
          </w:p>
          <w:p w:rsidR="00442B67" w:rsidRDefault="00442B67" w:rsidP="00200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2B67" w:rsidRPr="00297C57" w:rsidRDefault="00442B67" w:rsidP="00200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1,6 млн.</w:t>
            </w:r>
          </w:p>
        </w:tc>
        <w:tc>
          <w:tcPr>
            <w:tcW w:w="1304" w:type="dxa"/>
          </w:tcPr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Pr="00297C5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2B67" w:rsidRPr="00297C5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1,6 млн.</w:t>
            </w:r>
          </w:p>
        </w:tc>
        <w:tc>
          <w:tcPr>
            <w:tcW w:w="1276" w:type="dxa"/>
            <w:shd w:val="clear" w:color="auto" w:fill="FFFFFF" w:themeFill="background1"/>
          </w:tcPr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67" w:rsidRPr="00297C57" w:rsidTr="00200116">
        <w:tc>
          <w:tcPr>
            <w:tcW w:w="565" w:type="dxa"/>
            <w:vAlign w:val="center"/>
          </w:tcPr>
          <w:p w:rsidR="002241D8" w:rsidRPr="00297C57" w:rsidRDefault="002241D8" w:rsidP="0022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2" w:type="dxa"/>
            <w:vAlign w:val="center"/>
          </w:tcPr>
          <w:p w:rsidR="002241D8" w:rsidRPr="00297C57" w:rsidRDefault="002241D8" w:rsidP="0022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91">
              <w:rPr>
                <w:rFonts w:ascii="Times New Roman" w:hAnsi="Times New Roman" w:cs="Times New Roman"/>
                <w:color w:val="0000FF"/>
              </w:rPr>
              <w:t>29.10.30</w:t>
            </w:r>
          </w:p>
        </w:tc>
        <w:tc>
          <w:tcPr>
            <w:tcW w:w="2268" w:type="dxa"/>
          </w:tcPr>
          <w:p w:rsidR="002241D8" w:rsidRDefault="002241D8" w:rsidP="0022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  <w:p w:rsidR="002241D8" w:rsidRPr="00297C57" w:rsidRDefault="001604F8" w:rsidP="0022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841">
              <w:r w:rsidR="002241D8"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</w:tcPr>
          <w:p w:rsidR="002241D8" w:rsidRPr="00297C57" w:rsidRDefault="002241D8" w:rsidP="0022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и категория, мощность двигателя, тип двигателя (электрический/газовый/бензиновый/дизельный), тип коробки передач (механическая/автоматическая), тип привода (полноприводный/ моноприводный), комплектация, количество посадочных мест, предельная цена</w:t>
            </w:r>
          </w:p>
        </w:tc>
        <w:tc>
          <w:tcPr>
            <w:tcW w:w="992" w:type="dxa"/>
          </w:tcPr>
          <w:p w:rsidR="002241D8" w:rsidRPr="00297C57" w:rsidRDefault="001604F8" w:rsidP="0022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>
              <w:r w:rsidR="002241D8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241D8" w:rsidRPr="00297C57" w:rsidRDefault="002241D8" w:rsidP="0022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  <w:tcBorders>
              <w:top w:val="single" w:sz="4" w:space="0" w:color="000000" w:themeColor="text1"/>
            </w:tcBorders>
          </w:tcPr>
          <w:p w:rsidR="002241D8" w:rsidRDefault="002241D8" w:rsidP="002241D8">
            <w:pPr>
              <w:jc w:val="center"/>
            </w:pPr>
            <w:r w:rsidRPr="001D351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  <w:tc>
          <w:tcPr>
            <w:tcW w:w="1710" w:type="dxa"/>
            <w:gridSpan w:val="2"/>
          </w:tcPr>
          <w:p w:rsidR="002241D8" w:rsidRDefault="002241D8" w:rsidP="002241D8">
            <w:pPr>
              <w:jc w:val="center"/>
            </w:pPr>
            <w:r w:rsidRPr="001D351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  <w:tc>
          <w:tcPr>
            <w:tcW w:w="1417" w:type="dxa"/>
          </w:tcPr>
          <w:p w:rsidR="002241D8" w:rsidRDefault="002241D8" w:rsidP="002241D8">
            <w:pPr>
              <w:jc w:val="center"/>
            </w:pPr>
            <w:r w:rsidRPr="00DC723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  <w:tc>
          <w:tcPr>
            <w:tcW w:w="1304" w:type="dxa"/>
          </w:tcPr>
          <w:p w:rsidR="002241D8" w:rsidRDefault="002241D8" w:rsidP="002241D8">
            <w:pPr>
              <w:jc w:val="center"/>
            </w:pPr>
            <w:r w:rsidRPr="00DC723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  <w:tc>
          <w:tcPr>
            <w:tcW w:w="1304" w:type="dxa"/>
          </w:tcPr>
          <w:p w:rsidR="002241D8" w:rsidRDefault="002241D8" w:rsidP="002241D8">
            <w:pPr>
              <w:jc w:val="center"/>
            </w:pPr>
            <w:r w:rsidRPr="00DC723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  <w:tc>
          <w:tcPr>
            <w:tcW w:w="1069" w:type="dxa"/>
          </w:tcPr>
          <w:p w:rsidR="002241D8" w:rsidRDefault="002241D8" w:rsidP="002241D8">
            <w:pPr>
              <w:jc w:val="center"/>
            </w:pPr>
            <w:r w:rsidRPr="00DC723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  <w:tc>
          <w:tcPr>
            <w:tcW w:w="1134" w:type="dxa"/>
          </w:tcPr>
          <w:p w:rsidR="002241D8" w:rsidRDefault="002241D8" w:rsidP="002241D8">
            <w:pPr>
              <w:jc w:val="center"/>
            </w:pPr>
            <w:r w:rsidRPr="00DC723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  <w:tc>
          <w:tcPr>
            <w:tcW w:w="1276" w:type="dxa"/>
          </w:tcPr>
          <w:p w:rsidR="002241D8" w:rsidRDefault="002241D8" w:rsidP="002241D8">
            <w:pPr>
              <w:jc w:val="center"/>
            </w:pPr>
            <w:r w:rsidRPr="00DC723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  <w:tc>
          <w:tcPr>
            <w:tcW w:w="1134" w:type="dxa"/>
          </w:tcPr>
          <w:p w:rsidR="002241D8" w:rsidRDefault="002241D8" w:rsidP="002241D8">
            <w:pPr>
              <w:jc w:val="center"/>
            </w:pPr>
            <w:r w:rsidRPr="00DC7234">
              <w:rPr>
                <w:rFonts w:ascii="Times New Roman" w:hAnsi="Times New Roman" w:cs="Times New Roman"/>
                <w:sz w:val="24"/>
                <w:szCs w:val="24"/>
              </w:rPr>
              <w:t>не более 11,7 млн</w:t>
            </w:r>
          </w:p>
        </w:tc>
      </w:tr>
      <w:tr w:rsidR="00442B67" w:rsidRPr="00297C57" w:rsidTr="00200116">
        <w:tc>
          <w:tcPr>
            <w:tcW w:w="565" w:type="dxa"/>
            <w:vAlign w:val="center"/>
          </w:tcPr>
          <w:p w:rsidR="00D15D20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2" w:type="dxa"/>
            <w:vAlign w:val="center"/>
          </w:tcPr>
          <w:p w:rsidR="00D15D20" w:rsidRPr="00675D91" w:rsidRDefault="001604F8" w:rsidP="00D15D20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36" w:history="1">
              <w:r w:rsidR="00D15D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29.10.42.111 </w:t>
              </w:r>
            </w:hyperlink>
          </w:p>
        </w:tc>
        <w:tc>
          <w:tcPr>
            <w:tcW w:w="2268" w:type="dxa"/>
          </w:tcPr>
          <w:p w:rsidR="00D15D20" w:rsidRDefault="00D15D20" w:rsidP="00D1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 с бензиновым двигателем, имеющие технически допустимую максимальную массу не более 3,5 т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5D20" w:rsidRDefault="001604F8" w:rsidP="00D1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841">
              <w:r w:rsidR="00D15D20"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</w:tcPr>
          <w:p w:rsidR="00D15D20" w:rsidRDefault="00D15D20" w:rsidP="00D1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  <w:p w:rsidR="00D15D20" w:rsidRDefault="00D15D20" w:rsidP="00D1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5D20" w:rsidRPr="00297C57" w:rsidRDefault="001604F8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>
              <w:r w:rsidR="00D15D20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D15D20" w:rsidRPr="001D3514" w:rsidRDefault="00D15D20" w:rsidP="00D1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3510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1D3514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</w:p>
        </w:tc>
        <w:tc>
          <w:tcPr>
            <w:tcW w:w="1710" w:type="dxa"/>
            <w:gridSpan w:val="2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D15D20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31.01.11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Мебель металлическая для офисов. Пояснения по закупаемой продукции: мебель для сидения, преимущественно с металлическим каркасом </w:t>
            </w:r>
            <w:hyperlink w:anchor="P842">
              <w:r w:rsidRPr="00297C57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Стул,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Кресло офисное,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не более </w:t>
            </w:r>
            <w:r w:rsidRPr="00297C57">
              <w:rPr>
                <w:rFonts w:ascii="Times New Roman" w:hAnsi="Times New Roman" w:cs="Times New Roman"/>
              </w:rPr>
              <w:lastRenderedPageBreak/>
              <w:t>9,68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Pr="00297C57">
              <w:rPr>
                <w:rFonts w:ascii="Times New Roman" w:hAnsi="Times New Roman" w:cs="Times New Roman"/>
              </w:rPr>
              <w:lastRenderedPageBreak/>
              <w:t>9,68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Pr="00297C57">
              <w:rPr>
                <w:rFonts w:ascii="Times New Roman" w:hAnsi="Times New Roman" w:cs="Times New Roman"/>
              </w:rPr>
              <w:lastRenderedPageBreak/>
              <w:t>9,68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Pr="00297C57">
              <w:rPr>
                <w:rFonts w:ascii="Times New Roman" w:hAnsi="Times New Roman" w:cs="Times New Roman"/>
              </w:rPr>
              <w:lastRenderedPageBreak/>
              <w:t>9,68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Pr="00297C57">
              <w:rPr>
                <w:rFonts w:ascii="Times New Roman" w:hAnsi="Times New Roman" w:cs="Times New Roman"/>
              </w:rPr>
              <w:lastRenderedPageBreak/>
              <w:t>9,68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Кресло руководителя,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54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45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D15D20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31.01.12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  <w:hyperlink w:anchor="P842">
              <w:r w:rsidRPr="00297C57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Стул,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46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46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46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Кресло мягкое,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4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83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83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Диван мягкий,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205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D15D20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31.01.11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Мебель металлическая для офисов </w:t>
            </w:r>
            <w:hyperlink w:anchor="P842">
              <w:r w:rsidRPr="00297C57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предельное значение - сталь (высококачественная сталь); покрытие </w:t>
            </w:r>
            <w:r w:rsidRPr="00297C57">
              <w:rPr>
                <w:rFonts w:ascii="Times New Roman" w:hAnsi="Times New Roman" w:cs="Times New Roman"/>
              </w:rPr>
              <w:lastRenderedPageBreak/>
              <w:t>полимерное (полимерное порошковое покрытие)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сталь (высококачественная сталь); покрытие полимерное </w:t>
            </w:r>
            <w:r w:rsidRPr="00297C57">
              <w:rPr>
                <w:rFonts w:ascii="Times New Roman" w:hAnsi="Times New Roman" w:cs="Times New Roman"/>
              </w:rPr>
              <w:lastRenderedPageBreak/>
              <w:t>(полимерное порошковое покрытие)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сталь (высококачественная сталь); </w:t>
            </w:r>
            <w:r w:rsidRPr="00297C57">
              <w:rPr>
                <w:rFonts w:ascii="Times New Roman" w:hAnsi="Times New Roman" w:cs="Times New Roman"/>
              </w:rPr>
              <w:lastRenderedPageBreak/>
              <w:t>покрытие полимерное (полимерное порошковое покрытие)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сталь (высококачественная сталь); </w:t>
            </w:r>
            <w:r w:rsidRPr="00297C57">
              <w:rPr>
                <w:rFonts w:ascii="Times New Roman" w:hAnsi="Times New Roman" w:cs="Times New Roman"/>
              </w:rPr>
              <w:lastRenderedPageBreak/>
              <w:t>покрытие полимерное (полимерное порошковое покрытие)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сталь (высококачественная сталь); </w:t>
            </w:r>
            <w:r w:rsidRPr="00297C57">
              <w:rPr>
                <w:rFonts w:ascii="Times New Roman" w:hAnsi="Times New Roman" w:cs="Times New Roman"/>
              </w:rPr>
              <w:lastRenderedPageBreak/>
              <w:t>покрытие полимерное (полимерное порошковое покрытие)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>предельное значение - сталь (высококачественн</w:t>
            </w:r>
            <w:r w:rsidRPr="00297C57">
              <w:rPr>
                <w:rFonts w:ascii="Times New Roman" w:hAnsi="Times New Roman" w:cs="Times New Roman"/>
              </w:rPr>
              <w:lastRenderedPageBreak/>
              <w:t>ая сталь); покрытие полимерное (полимерное порошковое покрытие)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сталь (высококачественная сталь); </w:t>
            </w:r>
            <w:r w:rsidRPr="00297C57">
              <w:rPr>
                <w:rFonts w:ascii="Times New Roman" w:hAnsi="Times New Roman" w:cs="Times New Roman"/>
              </w:rPr>
              <w:lastRenderedPageBreak/>
              <w:t>покрытие полимерное (полимерное порошковое покрытие)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сталь (высококачественная сталь); </w:t>
            </w:r>
            <w:r w:rsidRPr="00297C57">
              <w:rPr>
                <w:rFonts w:ascii="Times New Roman" w:hAnsi="Times New Roman" w:cs="Times New Roman"/>
              </w:rPr>
              <w:lastRenderedPageBreak/>
              <w:t>покрытие полимерное (полимерное порошковое покрытие)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Стеллаж,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Шкаф архивный,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D15D20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31.01.12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Мебель деревянная для офисов </w:t>
            </w:r>
            <w:hyperlink w:anchor="P842">
              <w:r w:rsidRPr="00297C57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Стол письменный,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Тумба сервисная,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Брифинг-приставка,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2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Тумба подкатная,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30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Приставка угловая,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Греденция,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5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66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66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Шкаф для документов,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6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110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110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Гардероб,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7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Стол для переговоров, предельная </w:t>
            </w:r>
            <w:r w:rsidRPr="00297C57">
              <w:rPr>
                <w:rFonts w:ascii="Times New Roman" w:hAnsi="Times New Roman" w:cs="Times New Roman"/>
              </w:rPr>
              <w:lastRenderedPageBreak/>
              <w:t>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8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не более 600 </w:t>
            </w:r>
            <w:r w:rsidRPr="00297C57">
              <w:rPr>
                <w:rFonts w:ascii="Times New Roman" w:hAnsi="Times New Roman" w:cs="Times New Roman"/>
              </w:rPr>
              <w:lastRenderedPageBreak/>
              <w:t>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не более 600 </w:t>
            </w:r>
            <w:r w:rsidRPr="00297C57">
              <w:rPr>
                <w:rFonts w:ascii="Times New Roman" w:hAnsi="Times New Roman" w:cs="Times New Roman"/>
              </w:rPr>
              <w:lastRenderedPageBreak/>
              <w:t>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Стол журнальный,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9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32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Стол компьютерный,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0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Шкаф низкий,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1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D15D20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2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49.32.12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Услуги по аренде легковых автомобилей с водителем на территории Самарской области </w:t>
            </w:r>
            <w:hyperlink w:anchor="P843">
              <w:r w:rsidRPr="00297C57">
                <w:rPr>
                  <w:rFonts w:ascii="Times New Roman" w:hAnsi="Times New Roman" w:cs="Times New Roman"/>
                  <w:color w:val="0000FF"/>
                </w:rPr>
                <w:t>&lt;******&gt;</w:t>
              </w:r>
            </w:hyperlink>
          </w:p>
        </w:tc>
        <w:tc>
          <w:tcPr>
            <w:tcW w:w="3605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Мощность двигателя автомобиля, тип коробки передач автомобиля, время предоставления автомобиля потребителю, предельная цена в час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3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4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1,5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1,5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0,8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</w:tcPr>
          <w:p w:rsidR="00675D91" w:rsidRPr="00297C57" w:rsidRDefault="00D15D20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5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65.12.12</w:t>
              </w:r>
            </w:hyperlink>
          </w:p>
        </w:tc>
        <w:tc>
          <w:tcPr>
            <w:tcW w:w="2268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Услуги по ДМС</w:t>
            </w: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Срок действия договора, порядок оплаты страховой премии; добровольное медицинское страхование включает в себя: амбулаторную помощь (помощь на дому), стационар экстренный и плановый, стоматологическую помощь, частную скорую помощь, предельная цена</w:t>
            </w:r>
          </w:p>
        </w:tc>
        <w:tc>
          <w:tcPr>
            <w:tcW w:w="992" w:type="dxa"/>
          </w:tcPr>
          <w:p w:rsidR="00675D91" w:rsidRPr="00297C57" w:rsidRDefault="001604F8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6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14,1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14,1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5,1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</w:tbl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7C57" w:rsidRPr="00297C57" w:rsidRDefault="00297C57" w:rsidP="00297C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97C57">
        <w:rPr>
          <w:rFonts w:ascii="Times New Roman" w:hAnsi="Times New Roman" w:cs="Times New Roman"/>
          <w:sz w:val="28"/>
        </w:rPr>
        <w:t>--------------------------------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839"/>
      <w:bookmarkEnd w:id="1"/>
      <w:r w:rsidRPr="00297C57">
        <w:rPr>
          <w:rFonts w:ascii="Times New Roman" w:hAnsi="Times New Roman" w:cs="Times New Roman"/>
          <w:sz w:val="28"/>
        </w:rPr>
        <w:t>&lt;**&gt; Периодичность приобретения определяется максимальным сроком полезного использования и составляет не менее 20 лет.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840"/>
      <w:bookmarkEnd w:id="2"/>
      <w:r w:rsidRPr="00297C57">
        <w:rPr>
          <w:rFonts w:ascii="Times New Roman" w:hAnsi="Times New Roman" w:cs="Times New Roman"/>
          <w:sz w:val="28"/>
        </w:rPr>
        <w:t>&lt;***&gt; Периодичность приобретения определяется максимальным сроком полезного использования и составляет не менее 3 лет.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841"/>
      <w:bookmarkEnd w:id="3"/>
      <w:r w:rsidRPr="00297C57">
        <w:rPr>
          <w:rFonts w:ascii="Times New Roman" w:hAnsi="Times New Roman" w:cs="Times New Roman"/>
          <w:sz w:val="28"/>
        </w:rPr>
        <w:t>&lt;****&gt; Периодичность приобретения определяется максимальным сроком полезного использования и составляет не менее 5 лет.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842"/>
      <w:bookmarkEnd w:id="4"/>
      <w:r w:rsidRPr="00297C57">
        <w:rPr>
          <w:rFonts w:ascii="Times New Roman" w:hAnsi="Times New Roman" w:cs="Times New Roman"/>
          <w:sz w:val="28"/>
        </w:rPr>
        <w:t>&lt;*****&gt; Периодичность приобретения определяется максимальным сроком полезного использования и составляет не менее 7 лет.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843"/>
      <w:bookmarkEnd w:id="5"/>
      <w:r w:rsidRPr="00297C57">
        <w:rPr>
          <w:rFonts w:ascii="Times New Roman" w:hAnsi="Times New Roman" w:cs="Times New Roman"/>
          <w:sz w:val="28"/>
        </w:rPr>
        <w:t>&lt;******&gt; Кроме услуг аренды автомобилей/такси для прибывших в Самарскую область официальных лиц и делегаций органов власти, а также во время выездных мероприятий за территорией Самарской области.</w:t>
      </w:r>
    </w:p>
    <w:p w:rsidR="00297C57" w:rsidRDefault="00297C57" w:rsidP="00297C57">
      <w:pPr>
        <w:pStyle w:val="ConsPlusNormal"/>
        <w:jc w:val="both"/>
      </w:pPr>
    </w:p>
    <w:p w:rsidR="00297C57" w:rsidRDefault="00297C57" w:rsidP="00297C57">
      <w:pPr>
        <w:pStyle w:val="ConsPlusNormal"/>
        <w:jc w:val="both"/>
      </w:pPr>
    </w:p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81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D15D20" w:rsidSect="00200116">
      <w:headerReference w:type="first" r:id="rId67"/>
      <w:pgSz w:w="23811" w:h="16838" w:orient="landscape" w:code="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EB" w:rsidRDefault="00D442EB" w:rsidP="00470EC0">
      <w:pPr>
        <w:spacing w:after="0" w:line="240" w:lineRule="auto"/>
      </w:pPr>
      <w:r>
        <w:separator/>
      </w:r>
    </w:p>
  </w:endnote>
  <w:endnote w:type="continuationSeparator" w:id="0">
    <w:p w:rsidR="00D442EB" w:rsidRDefault="00D442EB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EB" w:rsidRDefault="00D442EB" w:rsidP="00470EC0">
      <w:pPr>
        <w:spacing w:after="0" w:line="240" w:lineRule="auto"/>
      </w:pPr>
      <w:r>
        <w:separator/>
      </w:r>
    </w:p>
  </w:footnote>
  <w:footnote w:type="continuationSeparator" w:id="0">
    <w:p w:rsidR="00D442EB" w:rsidRDefault="00D442EB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B0" w:rsidRPr="00DC6FDC" w:rsidRDefault="00745AB0" w:rsidP="00DC6FDC">
    <w:pPr>
      <w:pStyle w:val="a5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B0" w:rsidRPr="00DC6FDC" w:rsidRDefault="00745AB0" w:rsidP="00DC6FDC">
    <w:pPr>
      <w:pStyle w:val="a5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45ED5"/>
    <w:rsid w:val="000673B3"/>
    <w:rsid w:val="00086BAC"/>
    <w:rsid w:val="000C59DD"/>
    <w:rsid w:val="00126B30"/>
    <w:rsid w:val="001604F8"/>
    <w:rsid w:val="001637A4"/>
    <w:rsid w:val="001A3E81"/>
    <w:rsid w:val="001D0288"/>
    <w:rsid w:val="001D3805"/>
    <w:rsid w:val="00200116"/>
    <w:rsid w:val="002241D8"/>
    <w:rsid w:val="00226C60"/>
    <w:rsid w:val="00257FA9"/>
    <w:rsid w:val="00284ED8"/>
    <w:rsid w:val="0029239B"/>
    <w:rsid w:val="00297C57"/>
    <w:rsid w:val="002D0D61"/>
    <w:rsid w:val="0035106B"/>
    <w:rsid w:val="0037481F"/>
    <w:rsid w:val="003A5688"/>
    <w:rsid w:val="00442B67"/>
    <w:rsid w:val="0044472D"/>
    <w:rsid w:val="00462C32"/>
    <w:rsid w:val="00463190"/>
    <w:rsid w:val="00470EC0"/>
    <w:rsid w:val="00486F57"/>
    <w:rsid w:val="0049787C"/>
    <w:rsid w:val="004A273C"/>
    <w:rsid w:val="004D714A"/>
    <w:rsid w:val="00557020"/>
    <w:rsid w:val="00565751"/>
    <w:rsid w:val="00581187"/>
    <w:rsid w:val="005A0CE3"/>
    <w:rsid w:val="005A4AB7"/>
    <w:rsid w:val="005E156D"/>
    <w:rsid w:val="00633DEE"/>
    <w:rsid w:val="006545D9"/>
    <w:rsid w:val="00656DD7"/>
    <w:rsid w:val="00675D91"/>
    <w:rsid w:val="00691C71"/>
    <w:rsid w:val="006B5A85"/>
    <w:rsid w:val="007445BD"/>
    <w:rsid w:val="00745AB0"/>
    <w:rsid w:val="007B562A"/>
    <w:rsid w:val="007C4678"/>
    <w:rsid w:val="0081211C"/>
    <w:rsid w:val="0082608B"/>
    <w:rsid w:val="008A2FB4"/>
    <w:rsid w:val="008C0C9A"/>
    <w:rsid w:val="008C4054"/>
    <w:rsid w:val="009826E6"/>
    <w:rsid w:val="009843E0"/>
    <w:rsid w:val="00A26992"/>
    <w:rsid w:val="00A52311"/>
    <w:rsid w:val="00A57F08"/>
    <w:rsid w:val="00A62992"/>
    <w:rsid w:val="00A83B91"/>
    <w:rsid w:val="00A84292"/>
    <w:rsid w:val="00AD3355"/>
    <w:rsid w:val="00B41A57"/>
    <w:rsid w:val="00B5745A"/>
    <w:rsid w:val="00B8433C"/>
    <w:rsid w:val="00BA772A"/>
    <w:rsid w:val="00BB5A61"/>
    <w:rsid w:val="00C154AD"/>
    <w:rsid w:val="00C16C39"/>
    <w:rsid w:val="00C320B9"/>
    <w:rsid w:val="00C83740"/>
    <w:rsid w:val="00CD30A6"/>
    <w:rsid w:val="00D15D20"/>
    <w:rsid w:val="00D442EB"/>
    <w:rsid w:val="00D53147"/>
    <w:rsid w:val="00D86C37"/>
    <w:rsid w:val="00D91A00"/>
    <w:rsid w:val="00DB00ED"/>
    <w:rsid w:val="00DC03DB"/>
    <w:rsid w:val="00DC3193"/>
    <w:rsid w:val="00DC6FDC"/>
    <w:rsid w:val="00DD08E6"/>
    <w:rsid w:val="00E0464D"/>
    <w:rsid w:val="00E0497B"/>
    <w:rsid w:val="00EB1BAB"/>
    <w:rsid w:val="00EB4548"/>
    <w:rsid w:val="00EC7263"/>
    <w:rsid w:val="00F111EC"/>
    <w:rsid w:val="00F74FEC"/>
    <w:rsid w:val="00FB5D27"/>
    <w:rsid w:val="00FB72BC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7E4D0"/>
  <w15:docId w15:val="{D0B1CE02-1A79-4453-8BE8-B87E7D4E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customStyle="1" w:styleId="ConsPlusNormal">
    <w:name w:val="ConsPlusNormal"/>
    <w:rsid w:val="00A84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E1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224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8613&amp;dst=119053" TargetMode="External"/><Relationship Id="rId18" Type="http://schemas.openxmlformats.org/officeDocument/2006/relationships/hyperlink" Target="https://login.consultant.ru/link/?req=doc&amp;base=LAW&amp;n=478613&amp;dst=119239" TargetMode="External"/><Relationship Id="rId26" Type="http://schemas.openxmlformats.org/officeDocument/2006/relationships/hyperlink" Target="https://login.consultant.ru/link/?req=doc&amp;base=LAW&amp;n=441135&amp;dst=101916" TargetMode="External"/><Relationship Id="rId39" Type="http://schemas.openxmlformats.org/officeDocument/2006/relationships/hyperlink" Target="https://login.consultant.ru/link/?req=doc&amp;base=LAW&amp;n=441135&amp;dst=101916" TargetMode="External"/><Relationship Id="rId21" Type="http://schemas.openxmlformats.org/officeDocument/2006/relationships/hyperlink" Target="https://login.consultant.ru/link/?req=doc&amp;base=LAW&amp;n=478613&amp;dst=119243" TargetMode="External"/><Relationship Id="rId34" Type="http://schemas.openxmlformats.org/officeDocument/2006/relationships/hyperlink" Target="https://login.consultant.ru/link/?req=doc&amp;base=LAW&amp;n=441135&amp;dst=101916" TargetMode="External"/><Relationship Id="rId42" Type="http://schemas.openxmlformats.org/officeDocument/2006/relationships/hyperlink" Target="https://login.consultant.ru/link/?req=doc&amp;base=LAW&amp;n=478613&amp;dst=124711" TargetMode="External"/><Relationship Id="rId47" Type="http://schemas.openxmlformats.org/officeDocument/2006/relationships/hyperlink" Target="https://login.consultant.ru/link/?req=doc&amp;base=LAW&amp;n=441135&amp;dst=101916" TargetMode="External"/><Relationship Id="rId50" Type="http://schemas.openxmlformats.org/officeDocument/2006/relationships/hyperlink" Target="https://login.consultant.ru/link/?req=doc&amp;base=LAW&amp;n=441135&amp;dst=101916" TargetMode="External"/><Relationship Id="rId55" Type="http://schemas.openxmlformats.org/officeDocument/2006/relationships/hyperlink" Target="https://login.consultant.ru/link/?req=doc&amp;base=LAW&amp;n=441135&amp;dst=101916" TargetMode="External"/><Relationship Id="rId63" Type="http://schemas.openxmlformats.org/officeDocument/2006/relationships/hyperlink" Target="https://login.consultant.ru/link/?req=doc&amp;base=LAW&amp;n=441135&amp;dst=101850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st=101916" TargetMode="External"/><Relationship Id="rId29" Type="http://schemas.openxmlformats.org/officeDocument/2006/relationships/hyperlink" Target="https://login.consultant.ru/link/?req=doc&amp;base=LAW&amp;n=441135&amp;dst=1019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8613&amp;dst=111315" TargetMode="External"/><Relationship Id="rId24" Type="http://schemas.openxmlformats.org/officeDocument/2006/relationships/hyperlink" Target="https://login.consultant.ru/link/?req=doc&amp;base=LAW&amp;n=441135&amp;dst=101916" TargetMode="External"/><Relationship Id="rId32" Type="http://schemas.openxmlformats.org/officeDocument/2006/relationships/hyperlink" Target="https://login.consultant.ru/link/?req=doc&amp;base=LAW&amp;n=478613&amp;dst=123511" TargetMode="External"/><Relationship Id="rId37" Type="http://schemas.openxmlformats.org/officeDocument/2006/relationships/hyperlink" Target="https://login.consultant.ru/link/?req=doc&amp;base=LAW&amp;n=441135&amp;dst=101916" TargetMode="External"/><Relationship Id="rId40" Type="http://schemas.openxmlformats.org/officeDocument/2006/relationships/hyperlink" Target="https://login.consultant.ru/link/?req=doc&amp;base=LAW&amp;n=441135&amp;dst=101916" TargetMode="External"/><Relationship Id="rId45" Type="http://schemas.openxmlformats.org/officeDocument/2006/relationships/hyperlink" Target="https://login.consultant.ru/link/?req=doc&amp;base=LAW&amp;n=441135&amp;dst=101916" TargetMode="External"/><Relationship Id="rId53" Type="http://schemas.openxmlformats.org/officeDocument/2006/relationships/hyperlink" Target="https://login.consultant.ru/link/?req=doc&amp;base=LAW&amp;n=441135&amp;dst=101916" TargetMode="External"/><Relationship Id="rId58" Type="http://schemas.openxmlformats.org/officeDocument/2006/relationships/hyperlink" Target="https://login.consultant.ru/link/?req=doc&amp;base=LAW&amp;n=441135&amp;dst=101916" TargetMode="External"/><Relationship Id="rId66" Type="http://schemas.openxmlformats.org/officeDocument/2006/relationships/hyperlink" Target="https://login.consultant.ru/link/?req=doc&amp;base=LAW&amp;n=441135&amp;dst=101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8613&amp;dst=119219" TargetMode="External"/><Relationship Id="rId23" Type="http://schemas.openxmlformats.org/officeDocument/2006/relationships/hyperlink" Target="https://login.consultant.ru/link/?req=doc&amp;base=LAW&amp;n=441135&amp;dst=101916" TargetMode="External"/><Relationship Id="rId28" Type="http://schemas.openxmlformats.org/officeDocument/2006/relationships/hyperlink" Target="https://login.consultant.ru/link/?req=doc&amp;base=LAW&amp;n=441135&amp;dst=101916" TargetMode="External"/><Relationship Id="rId36" Type="http://schemas.openxmlformats.org/officeDocument/2006/relationships/hyperlink" Target="https://login.consultant.ru/link/?req=doc&amp;base=LAW&amp;n=478613&amp;dst=123573" TargetMode="External"/><Relationship Id="rId49" Type="http://schemas.openxmlformats.org/officeDocument/2006/relationships/hyperlink" Target="https://login.consultant.ru/link/?req=doc&amp;base=LAW&amp;n=478613&amp;dst=124711" TargetMode="External"/><Relationship Id="rId57" Type="http://schemas.openxmlformats.org/officeDocument/2006/relationships/hyperlink" Target="https://login.consultant.ru/link/?req=doc&amp;base=LAW&amp;n=441135&amp;dst=101916" TargetMode="External"/><Relationship Id="rId61" Type="http://schemas.openxmlformats.org/officeDocument/2006/relationships/hyperlink" Target="https://login.consultant.ru/link/?req=doc&amp;base=LAW&amp;n=441135&amp;dst=101916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&amp;dst=101916" TargetMode="External"/><Relationship Id="rId31" Type="http://schemas.openxmlformats.org/officeDocument/2006/relationships/hyperlink" Target="https://login.consultant.ru/link/?req=doc&amp;base=LAW&amp;n=441135&amp;dst=101916" TargetMode="External"/><Relationship Id="rId44" Type="http://schemas.openxmlformats.org/officeDocument/2006/relationships/hyperlink" Target="https://login.consultant.ru/link/?req=doc&amp;base=LAW&amp;n=441135&amp;dst=101916" TargetMode="External"/><Relationship Id="rId52" Type="http://schemas.openxmlformats.org/officeDocument/2006/relationships/hyperlink" Target="https://login.consultant.ru/link/?req=doc&amp;base=LAW&amp;n=441135&amp;dst=101916" TargetMode="External"/><Relationship Id="rId60" Type="http://schemas.openxmlformats.org/officeDocument/2006/relationships/hyperlink" Target="https://login.consultant.ru/link/?req=doc&amp;base=LAW&amp;n=441135&amp;dst=101916" TargetMode="External"/><Relationship Id="rId65" Type="http://schemas.openxmlformats.org/officeDocument/2006/relationships/hyperlink" Target="https://login.consultant.ru/link/?req=doc&amp;base=LAW&amp;n=478613&amp;dst=131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8613" TargetMode="External"/><Relationship Id="rId14" Type="http://schemas.openxmlformats.org/officeDocument/2006/relationships/hyperlink" Target="https://login.consultant.ru/link/?req=doc&amp;base=LAW&amp;n=441135&amp;dst=101916" TargetMode="External"/><Relationship Id="rId22" Type="http://schemas.openxmlformats.org/officeDocument/2006/relationships/hyperlink" Target="https://login.consultant.ru/link/?req=doc&amp;base=LAW&amp;n=441135&amp;dst=101916" TargetMode="External"/><Relationship Id="rId27" Type="http://schemas.openxmlformats.org/officeDocument/2006/relationships/hyperlink" Target="https://login.consultant.ru/link/?req=doc&amp;base=LAW&amp;n=478613&amp;dst=119267" TargetMode="External"/><Relationship Id="rId30" Type="http://schemas.openxmlformats.org/officeDocument/2006/relationships/hyperlink" Target="https://login.consultant.ru/link/?req=doc&amp;base=LAW&amp;n=478613&amp;dst=119317" TargetMode="External"/><Relationship Id="rId35" Type="http://schemas.openxmlformats.org/officeDocument/2006/relationships/hyperlink" Target="https://login.consultant.ru/link/?req=doc&amp;base=LAW&amp;n=441135&amp;dst=101916" TargetMode="External"/><Relationship Id="rId43" Type="http://schemas.openxmlformats.org/officeDocument/2006/relationships/hyperlink" Target="https://login.consultant.ru/link/?req=doc&amp;base=LAW&amp;n=441135&amp;dst=101916" TargetMode="External"/><Relationship Id="rId48" Type="http://schemas.openxmlformats.org/officeDocument/2006/relationships/hyperlink" Target="https://login.consultant.ru/link/?req=doc&amp;base=LAW&amp;n=441135&amp;dst=101916" TargetMode="External"/><Relationship Id="rId56" Type="http://schemas.openxmlformats.org/officeDocument/2006/relationships/hyperlink" Target="https://login.consultant.ru/link/?req=doc&amp;base=LAW&amp;n=441135&amp;dst=101916" TargetMode="External"/><Relationship Id="rId64" Type="http://schemas.openxmlformats.org/officeDocument/2006/relationships/hyperlink" Target="https://login.consultant.ru/link/?req=doc&amp;base=LAW&amp;n=441135&amp;dst=101916" TargetMode="Externa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login.consultant.ru/link/?req=doc&amp;base=LAW&amp;n=441135&amp;dst=1019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41135&amp;dst=101916" TargetMode="External"/><Relationship Id="rId17" Type="http://schemas.openxmlformats.org/officeDocument/2006/relationships/hyperlink" Target="https://login.consultant.ru/link/?req=doc&amp;base=LAW&amp;n=441135&amp;dst=101916" TargetMode="External"/><Relationship Id="rId25" Type="http://schemas.openxmlformats.org/officeDocument/2006/relationships/hyperlink" Target="https://login.consultant.ru/link/?req=doc&amp;base=LAW&amp;n=478613&amp;dst=119261" TargetMode="External"/><Relationship Id="rId33" Type="http://schemas.openxmlformats.org/officeDocument/2006/relationships/hyperlink" Target="https://login.consultant.ru/link/?req=doc&amp;base=LAW&amp;n=441135&amp;dst=101850" TargetMode="External"/><Relationship Id="rId38" Type="http://schemas.openxmlformats.org/officeDocument/2006/relationships/hyperlink" Target="https://login.consultant.ru/link/?req=doc&amp;base=LAW&amp;n=478613&amp;dst=124689" TargetMode="External"/><Relationship Id="rId46" Type="http://schemas.openxmlformats.org/officeDocument/2006/relationships/hyperlink" Target="https://login.consultant.ru/link/?req=doc&amp;base=LAW&amp;n=478613&amp;dst=124689" TargetMode="External"/><Relationship Id="rId59" Type="http://schemas.openxmlformats.org/officeDocument/2006/relationships/hyperlink" Target="https://login.consultant.ru/link/?req=doc&amp;base=LAW&amp;n=441135&amp;dst=101916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441135&amp;dst=101916" TargetMode="External"/><Relationship Id="rId41" Type="http://schemas.openxmlformats.org/officeDocument/2006/relationships/hyperlink" Target="https://login.consultant.ru/link/?req=doc&amp;base=LAW&amp;n=441135&amp;dst=101916" TargetMode="External"/><Relationship Id="rId54" Type="http://schemas.openxmlformats.org/officeDocument/2006/relationships/hyperlink" Target="https://login.consultant.ru/link/?req=doc&amp;base=LAW&amp;n=441135&amp;dst=101916" TargetMode="External"/><Relationship Id="rId62" Type="http://schemas.openxmlformats.org/officeDocument/2006/relationships/hyperlink" Target="https://login.consultant.ru/link/?req=doc&amp;base=LAW&amp;n=478613&amp;dst=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1973-BBEB-4473-BC89-E8BE101E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44</cp:revision>
  <cp:lastPrinted>2024-07-18T11:45:00Z</cp:lastPrinted>
  <dcterms:created xsi:type="dcterms:W3CDTF">2023-07-10T08:28:00Z</dcterms:created>
  <dcterms:modified xsi:type="dcterms:W3CDTF">2024-09-10T07:09:00Z</dcterms:modified>
</cp:coreProperties>
</file>