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38" w:rsidRDefault="00FD5038">
      <w:pPr>
        <w:pStyle w:val="ConsPlusTitle"/>
        <w:jc w:val="center"/>
      </w:pPr>
      <w:bookmarkStart w:id="0" w:name="_GoBack"/>
      <w:bookmarkEnd w:id="0"/>
      <w:r>
        <w:t>АДМИНИСТРАЦИЯ ПРОМЫШЛЕННОГО ВНУТРИГОРОДСКОГО РАЙОНА</w:t>
      </w:r>
    </w:p>
    <w:p w:rsidR="00FD5038" w:rsidRDefault="00FD5038">
      <w:pPr>
        <w:pStyle w:val="ConsPlusTitle"/>
        <w:jc w:val="center"/>
      </w:pPr>
      <w:r>
        <w:t>ГОРОДСКОГО ОКРУГА САМАРА</w:t>
      </w:r>
    </w:p>
    <w:p w:rsidR="00FD5038" w:rsidRDefault="00FD5038">
      <w:pPr>
        <w:pStyle w:val="ConsPlusTitle"/>
        <w:jc w:val="both"/>
      </w:pPr>
    </w:p>
    <w:p w:rsidR="00FD5038" w:rsidRDefault="00FD5038">
      <w:pPr>
        <w:pStyle w:val="ConsPlusTitle"/>
        <w:jc w:val="center"/>
      </w:pPr>
      <w:r>
        <w:t>ПОСТАНОВЛЕНИЕ</w:t>
      </w:r>
    </w:p>
    <w:p w:rsidR="00FD5038" w:rsidRDefault="00FD5038">
      <w:pPr>
        <w:pStyle w:val="ConsPlusTitle"/>
        <w:jc w:val="center"/>
      </w:pPr>
      <w:r>
        <w:t>от 25 апреля 2024 г. N 200</w:t>
      </w:r>
    </w:p>
    <w:p w:rsidR="00FD5038" w:rsidRDefault="00FD5038">
      <w:pPr>
        <w:pStyle w:val="ConsPlusTitle"/>
        <w:jc w:val="both"/>
      </w:pPr>
    </w:p>
    <w:p w:rsidR="00FD5038" w:rsidRDefault="00FD5038">
      <w:pPr>
        <w:pStyle w:val="ConsPlusTitle"/>
        <w:jc w:val="center"/>
      </w:pPr>
      <w:r>
        <w:t>О ВНЕСЕНИИ ИЗМЕНЕНИЙ В ПОСТАНОВЛЕНИЕ АДМИНИСТРАЦИИ</w:t>
      </w:r>
    </w:p>
    <w:p w:rsidR="00FD5038" w:rsidRDefault="00FD5038">
      <w:pPr>
        <w:pStyle w:val="ConsPlusTitle"/>
        <w:jc w:val="center"/>
      </w:pPr>
      <w:r>
        <w:t>ПРОМЫШЛЕННОГО ВНУТРИГОРОДСКОГО РАЙОНА ГОРОДСКОГО ОКРУГА</w:t>
      </w:r>
    </w:p>
    <w:p w:rsidR="00FD5038" w:rsidRDefault="00FD5038">
      <w:pPr>
        <w:pStyle w:val="ConsPlusTitle"/>
        <w:jc w:val="center"/>
      </w:pPr>
      <w:r>
        <w:t>САМАРА ОТ 28.09.2023 N 356 "ОБ УТВЕРЖДЕНИИ ПОЛОЖЕНИЯ</w:t>
      </w:r>
    </w:p>
    <w:p w:rsidR="00FD5038" w:rsidRDefault="00FD5038">
      <w:pPr>
        <w:pStyle w:val="ConsPlusTitle"/>
        <w:jc w:val="center"/>
      </w:pPr>
      <w:r>
        <w:t>О КОМИССИИ АДМИНИСТРАЦИИ ПРОМЫШЛЕННОГО ВНУТРИГОРОДСКОГО</w:t>
      </w:r>
    </w:p>
    <w:p w:rsidR="00FD5038" w:rsidRDefault="00FD5038">
      <w:pPr>
        <w:pStyle w:val="ConsPlusTitle"/>
        <w:jc w:val="center"/>
      </w:pPr>
      <w:r>
        <w:t>РАЙОНА ГОРОДСКОГО ОКРУГА САМАРА ПО СОБЛЮДЕНИЮ ТРЕБОВАНИЙ</w:t>
      </w:r>
    </w:p>
    <w:p w:rsidR="00FD5038" w:rsidRDefault="00FD5038">
      <w:pPr>
        <w:pStyle w:val="ConsPlusTitle"/>
        <w:jc w:val="center"/>
      </w:pPr>
      <w:r>
        <w:t>К СЛУЖЕБНОМУ ПОВЕДЕНИЮ МУНИЦИПАЛЬНЫХ СЛУЖАЩИХ</w:t>
      </w:r>
    </w:p>
    <w:p w:rsidR="00FD5038" w:rsidRDefault="00FD5038">
      <w:pPr>
        <w:pStyle w:val="ConsPlusTitle"/>
        <w:jc w:val="center"/>
      </w:pPr>
      <w:r>
        <w:t>И УРЕГУЛИРОВАНИЮ КОНФЛИКТА ИНТЕРЕСОВ"</w:t>
      </w:r>
    </w:p>
    <w:p w:rsidR="00FD5038" w:rsidRDefault="00FD50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50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038" w:rsidRDefault="00FD50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038" w:rsidRDefault="00FD50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5038" w:rsidRDefault="00FD50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5038" w:rsidRDefault="00FD50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Промышленного внутригородского района</w:t>
            </w:r>
          </w:p>
          <w:p w:rsidR="00FD5038" w:rsidRDefault="00FD5038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Самара от 19.07.2024 N 315)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038" w:rsidRDefault="00FD5038">
            <w:pPr>
              <w:pStyle w:val="ConsPlusNormal"/>
            </w:pPr>
          </w:p>
        </w:tc>
      </w:tr>
    </w:tbl>
    <w:p w:rsidR="00FD5038" w:rsidRDefault="00FD5038">
      <w:pPr>
        <w:pStyle w:val="ConsPlusNormal"/>
        <w:jc w:val="both"/>
      </w:pPr>
    </w:p>
    <w:p w:rsidR="00FD5038" w:rsidRDefault="00FD503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в целях приведения муниципального правового акта в соответствие с действующим законодательством Российской Федерации постановляю: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приложение N 1</w:t>
        </w:r>
      </w:hyperlink>
      <w:r>
        <w:t xml:space="preserve"> к постановлению Администрации Промышленного внутригородского района городского округа Самара от 28.09.2023 N 356 "Об утверждении Положения о комиссии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интересов" следующие изменения: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 xml:space="preserve">1.1. </w:t>
      </w:r>
      <w:hyperlink r:id="rId8">
        <w:r>
          <w:rPr>
            <w:color w:val="0000FF"/>
          </w:rPr>
          <w:t>Подпункт "а" пункта 1.3</w:t>
        </w:r>
      </w:hyperlink>
      <w:r>
        <w:t xml:space="preserve"> изложить в следующей редакции: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 xml:space="preserve">"а)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интересов);";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 xml:space="preserve">1.2. </w:t>
      </w:r>
      <w:hyperlink r:id="rId10">
        <w:r>
          <w:rPr>
            <w:color w:val="0000FF"/>
          </w:rPr>
          <w:t>Пункт 3.1</w:t>
        </w:r>
      </w:hyperlink>
      <w:r>
        <w:t xml:space="preserve"> дополнить подпунктом "е" следующего содержания: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 xml:space="preserve">1.3. </w:t>
      </w:r>
      <w:hyperlink r:id="rId11">
        <w:r>
          <w:rPr>
            <w:color w:val="0000FF"/>
          </w:rPr>
          <w:t>Пункт 3.1.3</w:t>
        </w:r>
      </w:hyperlink>
      <w:r>
        <w:t xml:space="preserve"> изложить в следующей редакции: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"3.1.3. Уведомления, указанные в абзаце пятом подпункта "б" и подпункте "е" пункта 3.1 настоящего Положения, рассматриваются отделом кадров и муниципальной службы Администрации Промышленного внутригородского района городского округа Самара, который осуществляет подготовку мотивированных заключений по результатам рассмотрения уведомлений.";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 xml:space="preserve">1.4. </w:t>
      </w:r>
      <w:hyperlink r:id="rId12">
        <w:r>
          <w:rPr>
            <w:color w:val="0000FF"/>
          </w:rPr>
          <w:t>Пункт 3.1.4</w:t>
        </w:r>
      </w:hyperlink>
      <w:r>
        <w:t xml:space="preserve"> изложить в следующей редакции: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lastRenderedPageBreak/>
        <w:t>"3.1.4. При подготовке мотивированного заключения по результатам рассмотрения обращения, указанного в абзаце втором подпункта "б" пункта 3.1 настоящего Положения, или уведомлений, указанных в абзаце пятом подпункта "б", подпунктах "д" и "е" пункта 3.1 настоящего Положения, отдел кадров и муниципальной службы Администрации Промышленного внутригородского района городского округа Самара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Промышленного внутригородского района городского округа Самара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Мотивированные заключения, предусмотренные пунктами 3.1.1, 3.1.2 и 3.1.3 настоящего Положения, должны содержать: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а) информацию, изложенную в обращениях или уведомлениях, указанных в абзацах втором и пятом подпункта "б", подпунктах "д" и "е" пункта 3.1 настоящего Положения;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3.1 настоящего Положения, а также рекомендации для принятия одного из решений в соответствии с пунктами 3.12, 3.15, 3.15.1, 3.18 настоящего Положения или иного решения.";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 xml:space="preserve">1.5. </w:t>
      </w:r>
      <w:hyperlink r:id="rId13">
        <w:r>
          <w:rPr>
            <w:color w:val="0000FF"/>
          </w:rPr>
          <w:t>Пункт 3.3</w:t>
        </w:r>
      </w:hyperlink>
      <w:r>
        <w:t xml:space="preserve"> изложить в следующей редакции: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"3.3. Отдел кадров и муниципальной службы Администрации Промышленного внутригородского района городского округа Самара направляет информацию и документы, указанные в пункте 3.1 настоящего Положения, за исключением абзацев второго и пятого подпункта "б", подпунктов "д" и "е" пункта 3.1 настоящего Положения, председателю комиссии в течение одного рабочего дня со дня их поступления.";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 xml:space="preserve">1.6. </w:t>
      </w:r>
      <w:hyperlink r:id="rId14">
        <w:r>
          <w:rPr>
            <w:color w:val="0000FF"/>
          </w:rPr>
          <w:t>Пункт 3.4.2</w:t>
        </w:r>
      </w:hyperlink>
      <w:r>
        <w:t xml:space="preserve"> изложить в следующей редакции: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"3.4.2. Уведомления, указанные в подпунктах "д" и "е" пункта 3.1 настоящего Положения, рассматриваются на очередном (плановом) заседании комиссии.";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 xml:space="preserve">1.7. </w:t>
      </w:r>
      <w:hyperlink r:id="rId15">
        <w:r>
          <w:rPr>
            <w:color w:val="0000FF"/>
          </w:rPr>
          <w:t>Пункт 3.8</w:t>
        </w:r>
      </w:hyperlink>
      <w:r>
        <w:t xml:space="preserve"> изложить в следующей редакции: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"3.8.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Промышленного внутригородского района городского округа Самара. О намерении лично присутствовать на заседании комиссии муниципальный служащий, гражданин указывает в обращении, заявлении или уведомлении, представляемых в соответствии с подпунктами "б" и "е" пункта 3.1 настоящего Положения.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 xml:space="preserve">Заседания комиссии могут проводиться в отсутствие муниципального служащего или </w:t>
      </w:r>
      <w:r>
        <w:lastRenderedPageBreak/>
        <w:t>гражданина в случае: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а) если в обращении, заявлении или уведомлении, предусмотренных подпунктами "б" и "е"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комиссии.";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 xml:space="preserve">1.8. </w:t>
      </w:r>
      <w:hyperlink r:id="rId16">
        <w:r>
          <w:rPr>
            <w:color w:val="0000FF"/>
          </w:rPr>
          <w:t>Дополнить</w:t>
        </w:r>
      </w:hyperlink>
      <w:r>
        <w:t xml:space="preserve"> пунктом 3.15.1 следующего содержания: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"3.15.1. По итогам рассмотрения вопроса, указанного в подпункте "е" пункта 3.1 настоящего Положения, комиссия принимает одно из следующих решений: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интересов.";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 xml:space="preserve">1.9. </w:t>
      </w:r>
      <w:hyperlink r:id="rId17">
        <w:r>
          <w:rPr>
            <w:color w:val="0000FF"/>
          </w:rPr>
          <w:t>Пункт 3.19</w:t>
        </w:r>
      </w:hyperlink>
      <w:r>
        <w:t xml:space="preserve"> изложить в следующей редакции: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"3.19. По итогам рассмотрения вопросов, указанных в подпунктах "а", "б", "г", "д", "е" пункта 3.1 настоящего Положения, при наличии к тому оснований комиссия может принять иное решение, чем это предусмотрено пунктами 3.10 - 3.15.1, 3.17, 3.18 настоящего Положения. Основания и мотивы принятия такого решения должны быть отражены в протоколе заседания комиссии.".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FD5038" w:rsidRDefault="00FD5038">
      <w:pPr>
        <w:pStyle w:val="ConsPlusNormal"/>
        <w:jc w:val="both"/>
      </w:pPr>
      <w:r>
        <w:t xml:space="preserve">(п. 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19.07.2024 N 315)</w:t>
      </w:r>
    </w:p>
    <w:p w:rsidR="00FD5038" w:rsidRDefault="00FD5038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оставляю за собой.</w:t>
      </w:r>
    </w:p>
    <w:p w:rsidR="00FD5038" w:rsidRDefault="00FD5038">
      <w:pPr>
        <w:pStyle w:val="ConsPlusNormal"/>
        <w:jc w:val="both"/>
      </w:pPr>
    </w:p>
    <w:p w:rsidR="00FD5038" w:rsidRDefault="00FD5038">
      <w:pPr>
        <w:pStyle w:val="ConsPlusNormal"/>
        <w:jc w:val="right"/>
      </w:pPr>
      <w:r>
        <w:t>Глава</w:t>
      </w:r>
    </w:p>
    <w:p w:rsidR="00FD5038" w:rsidRDefault="00FD5038">
      <w:pPr>
        <w:pStyle w:val="ConsPlusNormal"/>
        <w:jc w:val="right"/>
      </w:pPr>
      <w:r>
        <w:t>Промышленного внутригородского района</w:t>
      </w:r>
    </w:p>
    <w:p w:rsidR="00FD5038" w:rsidRDefault="00FD5038">
      <w:pPr>
        <w:pStyle w:val="ConsPlusNormal"/>
        <w:jc w:val="right"/>
      </w:pPr>
      <w:r>
        <w:t>городского округа Самара</w:t>
      </w:r>
    </w:p>
    <w:p w:rsidR="00FD5038" w:rsidRDefault="00FD5038">
      <w:pPr>
        <w:pStyle w:val="ConsPlusNormal"/>
        <w:jc w:val="right"/>
      </w:pPr>
      <w:r>
        <w:t>Д.В.МОРОЗОВ</w:t>
      </w:r>
    </w:p>
    <w:p w:rsidR="00FD5038" w:rsidRDefault="00FD5038">
      <w:pPr>
        <w:pStyle w:val="ConsPlusNormal"/>
        <w:jc w:val="both"/>
      </w:pPr>
    </w:p>
    <w:p w:rsidR="00FD5038" w:rsidRDefault="00FD5038">
      <w:pPr>
        <w:pStyle w:val="ConsPlusNormal"/>
        <w:jc w:val="both"/>
      </w:pPr>
    </w:p>
    <w:p w:rsidR="00FD5038" w:rsidRDefault="00FD50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2CC6" w:rsidRDefault="00852CC6"/>
    <w:sectPr w:rsidR="00852CC6" w:rsidSect="00E6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38"/>
    <w:rsid w:val="00852CC6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0F3E-F746-4FC2-9B19-06977FD7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0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50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50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81736&amp;dst=100017" TargetMode="External"/><Relationship Id="rId13" Type="http://schemas.openxmlformats.org/officeDocument/2006/relationships/hyperlink" Target="https://login.consultant.ru/link/?req=doc&amp;base=RLAW256&amp;n=181736&amp;dst=100057" TargetMode="External"/><Relationship Id="rId18" Type="http://schemas.openxmlformats.org/officeDocument/2006/relationships/hyperlink" Target="https://login.consultant.ru/link/?req=doc&amp;base=RLAW256&amp;n=185889&amp;dst=10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6&amp;n=181736&amp;dst=100012" TargetMode="External"/><Relationship Id="rId12" Type="http://schemas.openxmlformats.org/officeDocument/2006/relationships/hyperlink" Target="https://login.consultant.ru/link/?req=doc&amp;base=RLAW256&amp;n=181736&amp;dst=100050" TargetMode="External"/><Relationship Id="rId17" Type="http://schemas.openxmlformats.org/officeDocument/2006/relationships/hyperlink" Target="https://login.consultant.ru/link/?req=doc&amp;base=RLAW256&amp;n=181736&amp;dst=1000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6&amp;n=181736&amp;dst=10001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" TargetMode="External"/><Relationship Id="rId11" Type="http://schemas.openxmlformats.org/officeDocument/2006/relationships/hyperlink" Target="https://login.consultant.ru/link/?req=doc&amp;base=RLAW256&amp;n=181736&amp;dst=100049" TargetMode="External"/><Relationship Id="rId5" Type="http://schemas.openxmlformats.org/officeDocument/2006/relationships/hyperlink" Target="https://login.consultant.ru/link/?req=doc&amp;base=LAW&amp;n=464894" TargetMode="External"/><Relationship Id="rId15" Type="http://schemas.openxmlformats.org/officeDocument/2006/relationships/hyperlink" Target="https://login.consultant.ru/link/?req=doc&amp;base=RLAW256&amp;n=181736&amp;dst=100067" TargetMode="External"/><Relationship Id="rId10" Type="http://schemas.openxmlformats.org/officeDocument/2006/relationships/hyperlink" Target="https://login.consultant.ru/link/?req=doc&amp;base=RLAW256&amp;n=181736&amp;dst=10003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6&amp;n=185889&amp;dst=100005" TargetMode="External"/><Relationship Id="rId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hyperlink" Target="https://login.consultant.ru/link/?req=doc&amp;base=RLAW256&amp;n=181736&amp;dst=100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Слистина Зинаида Вилориевна</dc:creator>
  <cp:keywords/>
  <dc:description/>
  <cp:lastModifiedBy>Слистина Зинаида Вилориевна</cp:lastModifiedBy>
  <cp:revision>1</cp:revision>
  <dcterms:created xsi:type="dcterms:W3CDTF">2024-08-14T08:35:00Z</dcterms:created>
  <dcterms:modified xsi:type="dcterms:W3CDTF">2024-08-14T08:36:00Z</dcterms:modified>
</cp:coreProperties>
</file>