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51" w:rsidRDefault="003C7951" w:rsidP="0081205D">
      <w:pPr>
        <w:ind w:right="-2"/>
        <w:jc w:val="center"/>
      </w:pPr>
    </w:p>
    <w:p w:rsidR="00B774DF" w:rsidRDefault="00B774DF"/>
    <w:p w:rsidR="00B774DF" w:rsidRDefault="00B774DF"/>
    <w:p w:rsidR="0081205D" w:rsidRDefault="0081205D"/>
    <w:p w:rsidR="0081205D" w:rsidRDefault="0081205D"/>
    <w:p w:rsidR="0081205D" w:rsidRDefault="0081205D"/>
    <w:p w:rsidR="0081205D" w:rsidRDefault="0081205D"/>
    <w:p w:rsidR="0081205D" w:rsidRDefault="0081205D"/>
    <w:p w:rsidR="0081205D" w:rsidRDefault="0081205D"/>
    <w:p w:rsidR="00B774DF" w:rsidRDefault="00B774DF"/>
    <w:p w:rsidR="00B774DF" w:rsidRDefault="00B774DF"/>
    <w:p w:rsidR="00655973" w:rsidRPr="0021269C" w:rsidRDefault="0021269C" w:rsidP="0021269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69C">
        <w:rPr>
          <w:rFonts w:ascii="Times New Roman" w:hAnsi="Times New Roman" w:cs="Times New Roman"/>
          <w:sz w:val="28"/>
          <w:szCs w:val="28"/>
        </w:rPr>
        <w:t>18.08.2023  №57</w:t>
      </w:r>
    </w:p>
    <w:p w:rsidR="00042F47" w:rsidRDefault="00042F47" w:rsidP="00655973">
      <w:pPr>
        <w:rPr>
          <w:rFonts w:ascii="Times New Roman" w:hAnsi="Times New Roman"/>
          <w:b/>
          <w:sz w:val="28"/>
          <w:szCs w:val="28"/>
        </w:rPr>
      </w:pPr>
    </w:p>
    <w:p w:rsidR="004D561A" w:rsidRDefault="004D561A" w:rsidP="004D56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</w:t>
      </w:r>
    </w:p>
    <w:p w:rsidR="0081205D" w:rsidRDefault="004D561A" w:rsidP="008120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внутригородского района </w:t>
      </w:r>
    </w:p>
    <w:p w:rsidR="004D561A" w:rsidRDefault="004D561A" w:rsidP="008120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</w:p>
    <w:p w:rsidR="004D561A" w:rsidRDefault="004D561A" w:rsidP="00042F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042F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82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124">
        <w:rPr>
          <w:rFonts w:ascii="Times New Roman" w:hAnsi="Times New Roman"/>
          <w:sz w:val="28"/>
          <w:szCs w:val="28"/>
          <w:lang w:eastAsia="ru-RU"/>
        </w:rPr>
        <w:t xml:space="preserve">В целях создания и организации системы внутреннего обеспечения соответствия требованиям антимонопольного законодательства деятельности </w:t>
      </w:r>
      <w:r w:rsidRPr="00DD2124">
        <w:rPr>
          <w:rFonts w:ascii="Times New Roman" w:hAnsi="Times New Roman"/>
          <w:sz w:val="28"/>
          <w:szCs w:val="28"/>
        </w:rPr>
        <w:t xml:space="preserve">Администрации </w:t>
      </w:r>
      <w:r w:rsidR="00BD1422">
        <w:rPr>
          <w:rFonts w:ascii="Times New Roman" w:hAnsi="Times New Roman"/>
          <w:sz w:val="28"/>
          <w:szCs w:val="28"/>
        </w:rPr>
        <w:t>Промышленного внутригородского района</w:t>
      </w:r>
      <w:r w:rsidRPr="00DD2124">
        <w:rPr>
          <w:rFonts w:ascii="Times New Roman" w:hAnsi="Times New Roman"/>
          <w:sz w:val="28"/>
          <w:szCs w:val="28"/>
        </w:rPr>
        <w:t xml:space="preserve"> городского  округа  Самара: </w:t>
      </w:r>
    </w:p>
    <w:p w:rsidR="004D561A" w:rsidRPr="00825E57" w:rsidRDefault="00825E57" w:rsidP="00825E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61A">
        <w:rPr>
          <w:rFonts w:ascii="Times New Roman" w:hAnsi="Times New Roman" w:cs="Times New Roman"/>
          <w:sz w:val="28"/>
          <w:szCs w:val="28"/>
        </w:rPr>
        <w:t xml:space="preserve">. </w:t>
      </w:r>
      <w:r w:rsidR="004D561A" w:rsidRPr="004D561A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в Администрации </w:t>
      </w:r>
      <w:r w:rsidR="004D561A">
        <w:rPr>
          <w:rFonts w:ascii="Times New Roman" w:hAnsi="Times New Roman" w:cs="Times New Roman"/>
          <w:sz w:val="28"/>
          <w:szCs w:val="28"/>
        </w:rPr>
        <w:t>Промышленного</w:t>
      </w:r>
      <w:r w:rsidR="004D561A" w:rsidRPr="004D561A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системы внутреннего обеспечения соответствия требованиям антимонопольного законодательства (антимонопольного комплаенса) согласно приложению</w:t>
      </w:r>
      <w:r w:rsidR="004D561A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4D561A" w:rsidRPr="004D561A">
        <w:rPr>
          <w:rFonts w:ascii="Times New Roman" w:hAnsi="Times New Roman" w:cs="Times New Roman"/>
          <w:sz w:val="28"/>
          <w:szCs w:val="28"/>
        </w:rPr>
        <w:t>.</w:t>
      </w:r>
    </w:p>
    <w:p w:rsidR="00537D1D" w:rsidRDefault="00825E57" w:rsidP="00537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37D1D">
        <w:rPr>
          <w:rFonts w:ascii="Times New Roman" w:hAnsi="Times New Roman"/>
          <w:sz w:val="28"/>
          <w:szCs w:val="28"/>
          <w:lang w:eastAsia="ru-RU"/>
        </w:rPr>
        <w:t>.</w:t>
      </w:r>
      <w:r w:rsidR="00537D1D" w:rsidRPr="00DD2124">
        <w:rPr>
          <w:rFonts w:ascii="Times New Roman" w:hAnsi="Times New Roman"/>
          <w:sz w:val="28"/>
          <w:szCs w:val="28"/>
        </w:rPr>
        <w:t xml:space="preserve"> </w:t>
      </w:r>
      <w:r w:rsidR="00537D1D" w:rsidRPr="00825E57">
        <w:rPr>
          <w:rFonts w:ascii="Times New Roman" w:hAnsi="Times New Roman"/>
          <w:sz w:val="28"/>
          <w:szCs w:val="28"/>
        </w:rPr>
        <w:t>Должностным лицам Администрации</w:t>
      </w:r>
      <w:r w:rsidR="00537D1D">
        <w:rPr>
          <w:rFonts w:ascii="Times New Roman" w:hAnsi="Times New Roman"/>
          <w:sz w:val="28"/>
          <w:szCs w:val="28"/>
        </w:rPr>
        <w:t xml:space="preserve"> Промышленного </w:t>
      </w:r>
      <w:r w:rsidR="00537D1D" w:rsidRPr="000E3144">
        <w:rPr>
          <w:rFonts w:ascii="Times New Roman" w:hAnsi="Times New Roman"/>
          <w:sz w:val="28"/>
          <w:szCs w:val="28"/>
        </w:rPr>
        <w:t>внутригородск</w:t>
      </w:r>
      <w:r w:rsidR="00537D1D">
        <w:rPr>
          <w:rFonts w:ascii="Times New Roman" w:hAnsi="Times New Roman"/>
          <w:sz w:val="28"/>
          <w:szCs w:val="28"/>
        </w:rPr>
        <w:t>ого района городского округа</w:t>
      </w:r>
      <w:r w:rsidR="00537D1D" w:rsidRPr="000E3144">
        <w:rPr>
          <w:rFonts w:ascii="Times New Roman" w:hAnsi="Times New Roman"/>
          <w:sz w:val="28"/>
          <w:szCs w:val="28"/>
        </w:rPr>
        <w:t xml:space="preserve"> Самара</w:t>
      </w:r>
      <w:r w:rsidR="00537D1D">
        <w:rPr>
          <w:rFonts w:ascii="Times New Roman" w:hAnsi="Times New Roman"/>
          <w:sz w:val="28"/>
          <w:szCs w:val="28"/>
        </w:rPr>
        <w:t xml:space="preserve"> обеспечить соблюдение </w:t>
      </w:r>
      <w:bookmarkStart w:id="0" w:name="_GoBack"/>
      <w:bookmarkEnd w:id="0"/>
      <w:r w:rsidR="00537D1D" w:rsidRPr="00E90685">
        <w:rPr>
          <w:rFonts w:ascii="Times New Roman" w:hAnsi="Times New Roman"/>
          <w:sz w:val="28"/>
          <w:szCs w:val="28"/>
        </w:rPr>
        <w:t>требований Положения.</w:t>
      </w:r>
    </w:p>
    <w:p w:rsidR="00537D1D" w:rsidRDefault="00825E57" w:rsidP="00537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537D1D">
        <w:rPr>
          <w:rFonts w:ascii="Times New Roman" w:hAnsi="Times New Roman"/>
          <w:sz w:val="28"/>
          <w:szCs w:val="28"/>
        </w:rPr>
        <w:t xml:space="preserve">. </w:t>
      </w:r>
      <w:r w:rsidR="00C72C8B">
        <w:rPr>
          <w:rFonts w:ascii="Times New Roman" w:hAnsi="Times New Roman"/>
          <w:sz w:val="28"/>
          <w:szCs w:val="28"/>
          <w:lang w:eastAsia="ru-RU"/>
        </w:rPr>
        <w:t>О</w:t>
      </w:r>
      <w:r w:rsidR="00537D1D" w:rsidRPr="00825E57">
        <w:rPr>
          <w:rFonts w:ascii="Times New Roman" w:hAnsi="Times New Roman"/>
          <w:sz w:val="28"/>
          <w:szCs w:val="28"/>
          <w:lang w:eastAsia="ru-RU"/>
        </w:rPr>
        <w:t>тделу</w:t>
      </w:r>
      <w:r w:rsidR="00537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C8B">
        <w:rPr>
          <w:rFonts w:ascii="Times New Roman" w:hAnsi="Times New Roman"/>
          <w:sz w:val="28"/>
          <w:szCs w:val="28"/>
          <w:lang w:eastAsia="ru-RU"/>
        </w:rPr>
        <w:t xml:space="preserve">организационной работы </w:t>
      </w:r>
      <w:r w:rsidR="00537D1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537D1D">
        <w:rPr>
          <w:rFonts w:ascii="Times New Roman" w:hAnsi="Times New Roman"/>
          <w:sz w:val="28"/>
          <w:szCs w:val="28"/>
        </w:rPr>
        <w:t>Промышленного</w:t>
      </w:r>
      <w:r w:rsidR="00537D1D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 обеспечить размещение настоящего распоряжения на официальном сайте Администрации </w:t>
      </w:r>
      <w:r w:rsidR="00537D1D">
        <w:rPr>
          <w:rFonts w:ascii="Times New Roman" w:hAnsi="Times New Roman"/>
          <w:sz w:val="28"/>
          <w:szCs w:val="28"/>
        </w:rPr>
        <w:t>Промышленного</w:t>
      </w:r>
      <w:r w:rsidR="00537D1D">
        <w:rPr>
          <w:rFonts w:ascii="Times New Roman" w:hAnsi="Times New Roman"/>
          <w:sz w:val="28"/>
          <w:szCs w:val="28"/>
          <w:lang w:eastAsia="ru-RU"/>
        </w:rPr>
        <w:t xml:space="preserve"> внутригородского района городского округа Самара.</w:t>
      </w:r>
    </w:p>
    <w:p w:rsidR="004D561A" w:rsidRDefault="00825E57" w:rsidP="00825E5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D561A" w:rsidRPr="004D561A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4D561A" w:rsidRDefault="004D561A" w:rsidP="00042F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042F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042F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E0D" w:rsidRDefault="00842E0D" w:rsidP="00042F47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00327" w:rsidTr="00B64A35">
        <w:trPr>
          <w:trHeight w:val="1390"/>
        </w:trPr>
        <w:tc>
          <w:tcPr>
            <w:tcW w:w="5495" w:type="dxa"/>
          </w:tcPr>
          <w:p w:rsidR="00655973" w:rsidRDefault="00655973" w:rsidP="0076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A94" w:rsidRDefault="00C00327" w:rsidP="0076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Промышленного </w:t>
            </w:r>
          </w:p>
          <w:p w:rsidR="00C00327" w:rsidRDefault="00C00327" w:rsidP="0076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327">
              <w:rPr>
                <w:rFonts w:ascii="Times New Roman" w:hAnsi="Times New Roman" w:cs="Times New Roman"/>
                <w:sz w:val="28"/>
                <w:szCs w:val="28"/>
              </w:rPr>
              <w:t>внутригородского района</w:t>
            </w:r>
          </w:p>
          <w:p w:rsidR="00C00327" w:rsidRPr="00B64A35" w:rsidRDefault="003F21DE" w:rsidP="00B64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0327" w:rsidRPr="00C00327">
              <w:rPr>
                <w:rFonts w:ascii="Times New Roman" w:hAnsi="Times New Roman" w:cs="Times New Roman"/>
                <w:sz w:val="28"/>
                <w:szCs w:val="28"/>
              </w:rPr>
              <w:t>ородского</w:t>
            </w:r>
            <w:r w:rsidR="00C0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A35">
              <w:rPr>
                <w:rFonts w:ascii="Times New Roman" w:hAnsi="Times New Roman" w:cs="Times New Roman"/>
                <w:sz w:val="28"/>
                <w:szCs w:val="28"/>
              </w:rPr>
              <w:t>округа Самара</w:t>
            </w:r>
          </w:p>
        </w:tc>
        <w:tc>
          <w:tcPr>
            <w:tcW w:w="4075" w:type="dxa"/>
          </w:tcPr>
          <w:p w:rsidR="00C00327" w:rsidRDefault="00C00327" w:rsidP="007613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E0D" w:rsidRDefault="00842E0D" w:rsidP="007613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A35" w:rsidRDefault="00C00327" w:rsidP="0076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00327" w:rsidRDefault="00B64A35" w:rsidP="0082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027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5E57">
              <w:rPr>
                <w:rFonts w:ascii="Times New Roman" w:hAnsi="Times New Roman" w:cs="Times New Roman"/>
                <w:sz w:val="28"/>
                <w:szCs w:val="28"/>
              </w:rPr>
              <w:t>Д.В. Морозов</w:t>
            </w:r>
            <w:r w:rsidR="0070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4A35" w:rsidRDefault="00B64A35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06B" w:rsidRDefault="00DF406B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1A" w:rsidRDefault="004D561A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05D" w:rsidRDefault="0081205D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05D" w:rsidRDefault="0081205D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E57" w:rsidRDefault="00825E57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C70" w:rsidRDefault="00725C70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05D" w:rsidRDefault="0081205D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05D" w:rsidRDefault="004D561A" w:rsidP="00825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А.Г.</w:t>
      </w:r>
      <w:r w:rsidR="00812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995 93 83</w:t>
      </w:r>
      <w:bookmarkStart w:id="1" w:name="Par0"/>
      <w:bookmarkEnd w:id="1"/>
    </w:p>
    <w:p w:rsidR="00537D1D" w:rsidRPr="004D561A" w:rsidRDefault="00537D1D" w:rsidP="0053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D1D" w:rsidRPr="004D561A" w:rsidRDefault="00537D1D" w:rsidP="0053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                          к распоряжению Администрации </w:t>
      </w:r>
    </w:p>
    <w:p w:rsidR="00537D1D" w:rsidRPr="004D561A" w:rsidRDefault="00537D1D" w:rsidP="0053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4D561A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537D1D" w:rsidRPr="004D561A" w:rsidRDefault="00537D1D" w:rsidP="0053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                                городского округа Самара                                                         </w:t>
      </w:r>
    </w:p>
    <w:p w:rsidR="00537D1D" w:rsidRDefault="00537D1D" w:rsidP="00537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561A">
        <w:rPr>
          <w:rFonts w:ascii="Times New Roman" w:hAnsi="Times New Roman" w:cs="Times New Roman"/>
          <w:sz w:val="28"/>
          <w:szCs w:val="28"/>
        </w:rPr>
        <w:t xml:space="preserve"> от ___________________№ ______</w:t>
      </w:r>
    </w:p>
    <w:p w:rsidR="00537D1D" w:rsidRDefault="00537D1D" w:rsidP="00537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7D1D" w:rsidRDefault="00537D1D" w:rsidP="00537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7D1D" w:rsidRDefault="00537D1D" w:rsidP="00537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61A">
        <w:rPr>
          <w:rFonts w:ascii="Times New Roman" w:hAnsi="Times New Roman" w:cs="Times New Roman"/>
          <w:sz w:val="28"/>
          <w:szCs w:val="28"/>
        </w:rPr>
        <w:t xml:space="preserve">Положение об организации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4D561A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537D1D" w:rsidRDefault="00537D1D" w:rsidP="00537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37D1D" w:rsidRPr="00195A0D" w:rsidRDefault="00537D1D" w:rsidP="00537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8"/>
          <w:lang w:eastAsia="ru-RU"/>
        </w:rPr>
      </w:pPr>
      <w:r w:rsidRPr="00195A0D">
        <w:rPr>
          <w:rFonts w:ascii="Times New Roman" w:hAnsi="Times New Roman" w:cs="Times New Roman"/>
          <w:b/>
          <w:sz w:val="28"/>
          <w:szCs w:val="24"/>
        </w:rPr>
        <w:t>I. Общие положения</w:t>
      </w:r>
    </w:p>
    <w:p w:rsidR="00537D1D" w:rsidRDefault="00537D1D" w:rsidP="00537D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Pr="00465D7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95A0D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в Администрации  </w:t>
      </w:r>
      <w:r w:rsidR="0081205D">
        <w:rPr>
          <w:rFonts w:ascii="Times New Roman" w:hAnsi="Times New Roman"/>
          <w:sz w:val="28"/>
          <w:szCs w:val="28"/>
        </w:rPr>
        <w:t>Промышленного</w:t>
      </w:r>
      <w:r w:rsidRPr="00195A0D">
        <w:rPr>
          <w:rFonts w:ascii="Times New Roman" w:hAnsi="Times New Roman" w:cs="Times New Roman"/>
          <w:sz w:val="28"/>
          <w:szCs w:val="24"/>
          <w:lang w:eastAsia="ru-RU"/>
        </w:rPr>
        <w:t xml:space="preserve"> внутригородского района городского округа Самара </w:t>
      </w:r>
      <w:r w:rsidRPr="00195A0D">
        <w:rPr>
          <w:rFonts w:ascii="Times New Roman" w:hAnsi="Times New Roman" w:cs="Times New Roman"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  <w:r w:rsidRPr="00195A0D">
        <w:rPr>
          <w:rFonts w:ascii="Times New Roman" w:hAnsi="Times New Roman" w:cs="Times New Roman"/>
          <w:sz w:val="28"/>
          <w:szCs w:val="28"/>
        </w:rPr>
        <w:t xml:space="preserve"> </w:t>
      </w:r>
      <w:r w:rsidRPr="00465D74">
        <w:rPr>
          <w:rFonts w:ascii="Times New Roman" w:hAnsi="Times New Roman" w:cs="Times New Roman"/>
          <w:sz w:val="28"/>
          <w:szCs w:val="28"/>
        </w:rPr>
        <w:t xml:space="preserve">(антимонопольный комплаенс) (далее - Положение) разработано в целях обеспечения соответствия деятельности </w:t>
      </w:r>
      <w:r w:rsidR="00BD142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195A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05D">
        <w:rPr>
          <w:rFonts w:ascii="Times New Roman" w:hAnsi="Times New Roman"/>
          <w:sz w:val="28"/>
          <w:szCs w:val="28"/>
        </w:rPr>
        <w:t>Промышленного</w:t>
      </w:r>
      <w:r w:rsidRPr="00195A0D">
        <w:rPr>
          <w:rFonts w:ascii="Times New Roman" w:hAnsi="Times New Roman" w:cs="Times New Roman"/>
          <w:sz w:val="28"/>
          <w:szCs w:val="24"/>
          <w:lang w:eastAsia="ru-RU"/>
        </w:rPr>
        <w:t xml:space="preserve"> внутригородского района городского округа Самара </w:t>
      </w:r>
      <w:r w:rsidRPr="00465D7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Администрация</w:t>
      </w:r>
      <w:r w:rsidRPr="00465D74">
        <w:rPr>
          <w:rFonts w:ascii="Times New Roman" w:hAnsi="Times New Roman" w:cs="Times New Roman"/>
          <w:sz w:val="28"/>
          <w:szCs w:val="28"/>
        </w:rPr>
        <w:t xml:space="preserve">)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 и определяет порядок внутреннего обеспечения соответствия требованиям антимонопольного законодательства</w:t>
      </w:r>
      <w:r w:rsidRPr="00465D74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2. </w:t>
      </w:r>
      <w:r w:rsidRPr="00195A0D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правовыми актами о защите конкуренции.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3. Задачи антимонопольного комплаенса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а) </w:t>
      </w:r>
      <w:r w:rsidRPr="00465D74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195A0D">
        <w:rPr>
          <w:rFonts w:ascii="Times New Roman" w:hAnsi="Times New Roman" w:cs="Times New Roman"/>
          <w:sz w:val="28"/>
          <w:szCs w:val="28"/>
        </w:rPr>
        <w:t>рисков нарушений антимонопольного законодательства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б) </w:t>
      </w:r>
      <w:r w:rsidRPr="00465D74">
        <w:rPr>
          <w:rFonts w:ascii="Times New Roman" w:hAnsi="Times New Roman" w:cs="Times New Roman"/>
          <w:sz w:val="28"/>
          <w:szCs w:val="28"/>
        </w:rPr>
        <w:t>управление рисками</w:t>
      </w:r>
      <w:r w:rsidRPr="00195A0D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законодательства;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в) контроль соответствия деятельности Администрации требованиям антимонопольного законодательства;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г) оценка эффективности функционирования в Администрации антимонопольного ком</w:t>
      </w:r>
      <w:r w:rsidR="00BD1422">
        <w:rPr>
          <w:rFonts w:ascii="Times New Roman" w:hAnsi="Times New Roman" w:cs="Times New Roman"/>
          <w:sz w:val="28"/>
          <w:szCs w:val="28"/>
        </w:rPr>
        <w:t>п</w:t>
      </w:r>
      <w:r w:rsidRPr="00195A0D">
        <w:rPr>
          <w:rFonts w:ascii="Times New Roman" w:hAnsi="Times New Roman" w:cs="Times New Roman"/>
          <w:sz w:val="28"/>
          <w:szCs w:val="28"/>
        </w:rPr>
        <w:t>лаенса.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4. При организации антимонопольного комплаенса </w:t>
      </w:r>
      <w:r w:rsidRPr="00195A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65D74">
        <w:rPr>
          <w:rFonts w:ascii="Times New Roman" w:hAnsi="Times New Roman" w:cs="Times New Roman"/>
          <w:sz w:val="28"/>
          <w:szCs w:val="28"/>
        </w:rPr>
        <w:t>руководствуется следующими принципами: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а) </w:t>
      </w:r>
      <w:r w:rsidRPr="00465D74">
        <w:rPr>
          <w:rFonts w:ascii="Times New Roman" w:hAnsi="Times New Roman" w:cs="Times New Roman"/>
          <w:sz w:val="28"/>
          <w:szCs w:val="28"/>
        </w:rPr>
        <w:t xml:space="preserve">эффективность функционирования антимонопольного комплаенса 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465D74">
        <w:rPr>
          <w:rFonts w:ascii="Times New Roman" w:hAnsi="Times New Roman" w:cs="Times New Roman"/>
          <w:sz w:val="28"/>
          <w:szCs w:val="28"/>
        </w:rPr>
        <w:t>регулярность оценки рисков</w:t>
      </w:r>
      <w:r w:rsidRPr="00195A0D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в) обеспечение </w:t>
      </w:r>
      <w:r w:rsidRPr="00465D74">
        <w:rPr>
          <w:rFonts w:ascii="Times New Roman" w:hAnsi="Times New Roman" w:cs="Times New Roman"/>
          <w:sz w:val="28"/>
          <w:szCs w:val="28"/>
        </w:rPr>
        <w:t>информационн</w:t>
      </w:r>
      <w:r w:rsidRPr="00195A0D">
        <w:rPr>
          <w:rFonts w:ascii="Times New Roman" w:hAnsi="Times New Roman" w:cs="Times New Roman"/>
          <w:sz w:val="28"/>
          <w:szCs w:val="28"/>
        </w:rPr>
        <w:t>ой</w:t>
      </w:r>
      <w:r w:rsidRPr="00465D74">
        <w:rPr>
          <w:rFonts w:ascii="Times New Roman" w:hAnsi="Times New Roman" w:cs="Times New Roman"/>
          <w:sz w:val="28"/>
          <w:szCs w:val="28"/>
        </w:rPr>
        <w:t xml:space="preserve"> открытост</w:t>
      </w:r>
      <w:r w:rsidRPr="00195A0D">
        <w:rPr>
          <w:rFonts w:ascii="Times New Roman" w:hAnsi="Times New Roman" w:cs="Times New Roman"/>
          <w:sz w:val="28"/>
          <w:szCs w:val="28"/>
        </w:rPr>
        <w:t>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функционирования в </w:t>
      </w:r>
      <w:r w:rsidRPr="00195A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5D74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г) </w:t>
      </w:r>
      <w:r w:rsidRPr="00465D74"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</w:t>
      </w:r>
      <w:r w:rsidRPr="00195A0D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r w:rsidRPr="00465D74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Pr="00195A0D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D1D" w:rsidRPr="00EE18D9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E18D9">
        <w:rPr>
          <w:rFonts w:ascii="Times New Roman" w:hAnsi="Times New Roman" w:cs="Times New Roman"/>
          <w:b/>
          <w:bCs/>
          <w:sz w:val="28"/>
          <w:szCs w:val="28"/>
        </w:rPr>
        <w:t>II. Организация антимонопольного комплаенса в Администрации</w:t>
      </w:r>
    </w:p>
    <w:p w:rsidR="00BD1422" w:rsidRDefault="00BD1422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5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Общий контроль организации антимонопольного комплаенса и обеспечения его функционирования осуществляется </w:t>
      </w:r>
      <w:r w:rsidRPr="00195A0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1205D">
        <w:rPr>
          <w:rFonts w:ascii="Times New Roman" w:hAnsi="Times New Roman"/>
          <w:sz w:val="28"/>
          <w:szCs w:val="28"/>
        </w:rPr>
        <w:t>Промышленного</w:t>
      </w:r>
      <w:r w:rsidRPr="00195A0D">
        <w:rPr>
          <w:rFonts w:ascii="Times New Roman" w:hAnsi="Times New Roman" w:cs="Times New Roman"/>
          <w:sz w:val="28"/>
          <w:szCs w:val="24"/>
          <w:lang w:eastAsia="ru-RU"/>
        </w:rPr>
        <w:t xml:space="preserve"> внутригородского района городского округа Самара</w:t>
      </w:r>
      <w:r w:rsidRPr="00465D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195A0D">
        <w:rPr>
          <w:rFonts w:ascii="Times New Roman" w:hAnsi="Times New Roman" w:cs="Times New Roman"/>
          <w:sz w:val="28"/>
          <w:szCs w:val="28"/>
        </w:rPr>
        <w:t>–</w:t>
      </w:r>
      <w:r w:rsidRPr="00465D74">
        <w:rPr>
          <w:rFonts w:ascii="Times New Roman" w:hAnsi="Times New Roman" w:cs="Times New Roman"/>
          <w:sz w:val="28"/>
          <w:szCs w:val="28"/>
        </w:rPr>
        <w:t xml:space="preserve"> </w:t>
      </w:r>
      <w:r w:rsidRPr="00195A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7A94">
        <w:rPr>
          <w:rFonts w:ascii="Times New Roman" w:hAnsi="Times New Roman" w:cs="Times New Roman"/>
          <w:sz w:val="28"/>
          <w:szCs w:val="28"/>
        </w:rPr>
        <w:t>района</w:t>
      </w:r>
      <w:r w:rsidRPr="00465D74">
        <w:rPr>
          <w:rFonts w:ascii="Times New Roman" w:hAnsi="Times New Roman" w:cs="Times New Roman"/>
          <w:sz w:val="28"/>
          <w:szCs w:val="28"/>
        </w:rPr>
        <w:t>), который: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а) вводит в действие 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465D74">
        <w:rPr>
          <w:rFonts w:ascii="Times New Roman" w:hAnsi="Times New Roman" w:cs="Times New Roman"/>
          <w:sz w:val="28"/>
          <w:szCs w:val="28"/>
        </w:rPr>
        <w:t xml:space="preserve">акт об антимонопольном комплаенсе, вносит в него изменения, а также принимает правовые акты, регламентирующие </w:t>
      </w:r>
      <w:r w:rsidRPr="00195A0D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465D74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меры ответственности за </w:t>
      </w:r>
      <w:r w:rsidRPr="00195A0D">
        <w:rPr>
          <w:rFonts w:ascii="Times New Roman" w:hAnsi="Times New Roman" w:cs="Times New Roman"/>
          <w:sz w:val="28"/>
          <w:szCs w:val="28"/>
        </w:rPr>
        <w:t>несоблюдение должностными лицами Администрации (далее – должностные лица)</w:t>
      </w:r>
      <w:r w:rsidRPr="00465D74">
        <w:rPr>
          <w:rFonts w:ascii="Times New Roman" w:hAnsi="Times New Roman" w:cs="Times New Roman"/>
          <w:sz w:val="28"/>
          <w:szCs w:val="28"/>
        </w:rPr>
        <w:t xml:space="preserve"> положений антимонопольного комплаенса;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>г) осуществляет контроль за устранением выявленных недостатков антимонопольного комплаенса.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6</w:t>
      </w:r>
      <w:r w:rsidRPr="00465D74">
        <w:rPr>
          <w:rFonts w:ascii="Times New Roman" w:hAnsi="Times New Roman" w:cs="Times New Roman"/>
          <w:sz w:val="28"/>
          <w:szCs w:val="28"/>
        </w:rPr>
        <w:t xml:space="preserve">. </w:t>
      </w:r>
      <w:r w:rsidR="00C72C8B">
        <w:rPr>
          <w:rFonts w:ascii="Times New Roman" w:hAnsi="Times New Roman" w:cs="Times New Roman"/>
          <w:sz w:val="28"/>
          <w:szCs w:val="28"/>
        </w:rPr>
        <w:t>Функции уполномоченного подразделение</w:t>
      </w:r>
      <w:r w:rsidRPr="00195A0D">
        <w:rPr>
          <w:rFonts w:ascii="Times New Roman" w:hAnsi="Times New Roman" w:cs="Times New Roman"/>
          <w:sz w:val="28"/>
          <w:szCs w:val="28"/>
        </w:rPr>
        <w:t xml:space="preserve">, связанные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5A0D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антимонопольного </w:t>
      </w:r>
      <w:r w:rsidRPr="00465D74">
        <w:rPr>
          <w:rFonts w:ascii="Times New Roman" w:hAnsi="Times New Roman" w:cs="Times New Roman"/>
          <w:sz w:val="28"/>
          <w:szCs w:val="28"/>
        </w:rPr>
        <w:t>комплаенса</w:t>
      </w:r>
      <w:r w:rsidRPr="00195A0D">
        <w:rPr>
          <w:rFonts w:ascii="Times New Roman" w:hAnsi="Times New Roman" w:cs="Times New Roman"/>
          <w:sz w:val="28"/>
          <w:szCs w:val="28"/>
        </w:rPr>
        <w:t>, осуществляются правовым отделом Администрации.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7. К основным функциональным обязанностям уполномоченного подразделения относятся: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а) разработка, согласование и внедрение правовых актов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, обеспечивающих развитие и функционирование антимонопольного комплаенса в </w:t>
      </w:r>
      <w:r w:rsidRPr="00195A0D">
        <w:rPr>
          <w:rFonts w:ascii="Times New Roman" w:hAnsi="Times New Roman" w:cs="Times New Roman"/>
          <w:sz w:val="28"/>
          <w:szCs w:val="28"/>
        </w:rPr>
        <w:t>Администарции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б) консультирование </w:t>
      </w:r>
      <w:r w:rsidRPr="00195A0D">
        <w:rPr>
          <w:rFonts w:ascii="Times New Roman" w:hAnsi="Times New Roman" w:cs="Times New Roman"/>
          <w:sz w:val="28"/>
          <w:szCs w:val="28"/>
        </w:rPr>
        <w:t>должностных лиц</w:t>
      </w:r>
      <w:r w:rsidRPr="00465D74">
        <w:rPr>
          <w:rFonts w:ascii="Times New Roman" w:hAnsi="Times New Roman" w:cs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>в</w:t>
      </w:r>
      <w:r w:rsidRPr="00195A0D">
        <w:rPr>
          <w:rFonts w:ascii="Times New Roman" w:hAnsi="Times New Roman" w:cs="Times New Roman"/>
          <w:sz w:val="28"/>
          <w:szCs w:val="28"/>
        </w:rPr>
        <w:t xml:space="preserve">) организация взаимодействия с </w:t>
      </w:r>
      <w:r w:rsidRPr="00465D74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по вопросам антимонопольного комплаенса;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г) выявление конфликта интересов в деятельности </w:t>
      </w:r>
      <w:r w:rsidRPr="00195A0D">
        <w:rPr>
          <w:rFonts w:ascii="Times New Roman" w:hAnsi="Times New Roman" w:cs="Times New Roman"/>
          <w:sz w:val="28"/>
          <w:szCs w:val="28"/>
        </w:rPr>
        <w:t>должностных лиц</w:t>
      </w:r>
      <w:r w:rsidRPr="00465D74">
        <w:rPr>
          <w:rFonts w:ascii="Times New Roman" w:hAnsi="Times New Roman" w:cs="Times New Roman"/>
          <w:sz w:val="28"/>
          <w:szCs w:val="28"/>
        </w:rPr>
        <w:t xml:space="preserve"> и подразделений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lastRenderedPageBreak/>
        <w:t>д)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е) </w:t>
      </w:r>
      <w:r w:rsidRPr="00465D74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195A0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57A94">
        <w:rPr>
          <w:rFonts w:ascii="Times New Roman" w:hAnsi="Times New Roman" w:cs="Times New Roman"/>
          <w:sz w:val="28"/>
          <w:szCs w:val="28"/>
        </w:rPr>
        <w:t>района</w:t>
      </w:r>
      <w:r w:rsidRPr="00465D74">
        <w:rPr>
          <w:rFonts w:ascii="Times New Roman" w:hAnsi="Times New Roman" w:cs="Times New Roman"/>
          <w:sz w:val="28"/>
          <w:szCs w:val="28"/>
        </w:rPr>
        <w:t xml:space="preserve"> о документах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, которые могут повлечь (существенный уровень, высокий уровень) нарушение антимонопольного законодательства;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ж)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законодательства.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8. Уполномоченно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5A0D">
        <w:rPr>
          <w:rFonts w:ascii="Times New Roman" w:hAnsi="Times New Roman" w:cs="Times New Roman"/>
          <w:sz w:val="28"/>
          <w:szCs w:val="28"/>
        </w:rPr>
        <w:t xml:space="preserve"> подразделение осуществляет функциональные обязанности, указанные в пункте 7 настоящего Положения, совместно с иными подразделениями Администрации.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65D74">
        <w:rPr>
          <w:rFonts w:ascii="Times New Roman" w:hAnsi="Times New Roman" w:cs="Times New Roman"/>
          <w:b/>
          <w:bCs/>
          <w:sz w:val="28"/>
          <w:szCs w:val="28"/>
        </w:rPr>
        <w:t xml:space="preserve">III. Выявление и оценка рисков нарушения </w:t>
      </w:r>
      <w:r w:rsidRPr="00195A0D">
        <w:rPr>
          <w:rFonts w:ascii="Times New Roman" w:hAnsi="Times New Roman" w:cs="Times New Roman"/>
          <w:b/>
          <w:bCs/>
          <w:sz w:val="28"/>
          <w:szCs w:val="28"/>
        </w:rPr>
        <w:t>Администрацией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D74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Pr="00195A0D">
        <w:rPr>
          <w:rFonts w:ascii="Times New Roman" w:hAnsi="Times New Roman" w:cs="Times New Roman"/>
          <w:b/>
          <w:bCs/>
          <w:sz w:val="28"/>
          <w:szCs w:val="28"/>
        </w:rPr>
        <w:t>тимонопольного законодательства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9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Pr="00195A0D">
        <w:rPr>
          <w:rFonts w:ascii="Times New Roman" w:hAnsi="Times New Roman" w:cs="Times New Roman"/>
          <w:sz w:val="28"/>
          <w:szCs w:val="28"/>
        </w:rPr>
        <w:t>выявления и оценки рисков нарушения Администрацией антимонопольного законодательства (далее – риски) уполномоченным подразделением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A0D">
        <w:rPr>
          <w:rFonts w:ascii="Times New Roman" w:hAnsi="Times New Roman" w:cs="Times New Roman"/>
          <w:sz w:val="28"/>
          <w:szCs w:val="28"/>
        </w:rPr>
        <w:t xml:space="preserve"> совместно с иными структурными подразделениями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A0D">
        <w:rPr>
          <w:rFonts w:ascii="Times New Roman" w:hAnsi="Times New Roman" w:cs="Times New Roman"/>
          <w:sz w:val="28"/>
          <w:szCs w:val="28"/>
        </w:rPr>
        <w:t xml:space="preserve"> в части своей компетенции проводятся следующие мероприятия: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 Администрации;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б) </w:t>
      </w:r>
      <w:r w:rsidRPr="00465D74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в) </w:t>
      </w:r>
      <w:r w:rsidRPr="00465D74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г) </w:t>
      </w:r>
      <w:r w:rsidRPr="00465D74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465D7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д) </w:t>
      </w:r>
      <w:r w:rsidRPr="00465D74">
        <w:rPr>
          <w:rFonts w:ascii="Times New Roman" w:hAnsi="Times New Roman" w:cs="Times New Roman"/>
          <w:sz w:val="28"/>
          <w:szCs w:val="28"/>
        </w:rPr>
        <w:t>систематическая оценка эффективности разработанных и реализуемых мероприятий по снижению рисков.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10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При проведении (не реже одного раза в год) </w:t>
      </w:r>
      <w:r w:rsidRPr="00195A0D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A0D">
        <w:rPr>
          <w:rFonts w:ascii="Times New Roman" w:hAnsi="Times New Roman" w:cs="Times New Roman"/>
          <w:sz w:val="28"/>
          <w:szCs w:val="28"/>
        </w:rPr>
        <w:t xml:space="preserve"> в части с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195A0D">
        <w:rPr>
          <w:rFonts w:ascii="Times New Roman" w:hAnsi="Times New Roman" w:cs="Times New Roman"/>
          <w:sz w:val="28"/>
          <w:szCs w:val="28"/>
        </w:rPr>
        <w:t xml:space="preserve">ей компетенции анализа выявленных нарушений </w:t>
      </w:r>
      <w:r w:rsidRPr="00465D74">
        <w:rPr>
          <w:rFonts w:ascii="Times New Roman" w:hAnsi="Times New Roman" w:cs="Times New Roman"/>
          <w:sz w:val="28"/>
          <w:szCs w:val="28"/>
        </w:rPr>
        <w:t>антимонопольного законодательства за предыдущие 3 года (наличие предостережений, предупреждений, штрафов, обоснованных жалоб, возбужденных дел) реализуются следующие мероприятия: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а) осуществление </w:t>
      </w:r>
      <w:r w:rsidRPr="00465D74">
        <w:rPr>
          <w:rFonts w:ascii="Times New Roman" w:hAnsi="Times New Roman" w:cs="Times New Roman"/>
          <w:sz w:val="28"/>
          <w:szCs w:val="28"/>
        </w:rPr>
        <w:t>сбор</w:t>
      </w:r>
      <w:r w:rsidRPr="00195A0D">
        <w:rPr>
          <w:rFonts w:ascii="Times New Roman" w:hAnsi="Times New Roman" w:cs="Times New Roman"/>
          <w:sz w:val="28"/>
          <w:szCs w:val="28"/>
        </w:rPr>
        <w:t>а</w:t>
      </w:r>
      <w:r w:rsidRPr="00465D74">
        <w:rPr>
          <w:rFonts w:ascii="Times New Roman" w:hAnsi="Times New Roman" w:cs="Times New Roman"/>
          <w:sz w:val="28"/>
          <w:szCs w:val="28"/>
        </w:rPr>
        <w:t xml:space="preserve"> сведений о наличии </w:t>
      </w:r>
      <w:r w:rsidRPr="00195A0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465D74">
        <w:rPr>
          <w:rFonts w:ascii="Times New Roman" w:hAnsi="Times New Roman" w:cs="Times New Roman"/>
          <w:sz w:val="28"/>
          <w:szCs w:val="28"/>
        </w:rPr>
        <w:t>антимонопольн</w:t>
      </w:r>
      <w:r w:rsidRPr="00195A0D">
        <w:rPr>
          <w:rFonts w:ascii="Times New Roman" w:hAnsi="Times New Roman" w:cs="Times New Roman"/>
          <w:sz w:val="28"/>
          <w:szCs w:val="28"/>
        </w:rPr>
        <w:t>ого</w:t>
      </w:r>
      <w:r w:rsidRPr="00465D74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б) </w:t>
      </w:r>
      <w:r w:rsidRPr="00465D74">
        <w:rPr>
          <w:rFonts w:ascii="Times New Roman" w:hAnsi="Times New Roman" w:cs="Times New Roman"/>
          <w:sz w:val="28"/>
          <w:szCs w:val="28"/>
        </w:rPr>
        <w:t xml:space="preserve">составление перечня выявленных нарушений антимонопольного законодательства 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(по сфере компетенции структурного </w:t>
      </w:r>
      <w:r w:rsidRPr="00465D74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), который содержит сведения о выявленных за последние 3 года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сведения о мерах, направленных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465D74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11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При проведении анализа нормативных правовых актов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(не реже одного раза в год) реализуются следующие мероприятия: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а) </w:t>
      </w:r>
      <w:r w:rsidRPr="00465D74">
        <w:rPr>
          <w:rFonts w:ascii="Times New Roman" w:hAnsi="Times New Roman" w:cs="Times New Roman"/>
          <w:sz w:val="28"/>
          <w:szCs w:val="28"/>
        </w:rPr>
        <w:t xml:space="preserve">разработка исчерпывающего перечня нормативных правовых актов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на предмет соответствия их антимонопольному законодательству, который размещается на официальном сайте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>сбор и анализ представленных замечаний и предложений организаций и граждан по перечню актов;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195A0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57A94">
        <w:rPr>
          <w:rFonts w:ascii="Times New Roman" w:hAnsi="Times New Roman" w:cs="Times New Roman"/>
          <w:sz w:val="28"/>
          <w:szCs w:val="28"/>
        </w:rPr>
        <w:t>района</w:t>
      </w:r>
      <w:r w:rsidRPr="00465D74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12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При проведении анализа проектов нормативных правовых актов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реализуются мероприятия (в течение отчетного года):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>сбор и оценка поступивших замечаний и предложений организаций и граждан по проекту нормативного правового акта.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13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реализуются следующие мероприятия: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t xml:space="preserve">сбор сведений о правоприменительной практике 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>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7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по итогам сбора указанной информации аналитической справки об изменениях и основных аспектах правоприменительной практики в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  <w:r w:rsidRPr="00195A0D">
        <w:rPr>
          <w:rFonts w:ascii="Times New Roman" w:hAnsi="Times New Roman" w:cs="Times New Roman"/>
          <w:sz w:val="28"/>
          <w:szCs w:val="28"/>
        </w:rPr>
        <w:t>14</w:t>
      </w:r>
      <w:r w:rsidRPr="00465D74">
        <w:rPr>
          <w:rFonts w:ascii="Times New Roman" w:hAnsi="Times New Roman" w:cs="Times New Roman"/>
          <w:sz w:val="28"/>
          <w:szCs w:val="28"/>
        </w:rPr>
        <w:t xml:space="preserve">. </w:t>
      </w:r>
      <w:r w:rsidRPr="00195A0D">
        <w:rPr>
          <w:rFonts w:ascii="Times New Roman" w:hAnsi="Times New Roman" w:cs="Times New Roman"/>
          <w:sz w:val="28"/>
          <w:szCs w:val="28"/>
        </w:rPr>
        <w:t>В</w:t>
      </w:r>
      <w:r w:rsidRPr="00465D74">
        <w:rPr>
          <w:rFonts w:ascii="Times New Roman" w:hAnsi="Times New Roman" w:cs="Times New Roman"/>
          <w:sz w:val="28"/>
          <w:szCs w:val="28"/>
        </w:rPr>
        <w:t>ыявл</w:t>
      </w:r>
      <w:r w:rsidRPr="00195A0D">
        <w:rPr>
          <w:rFonts w:ascii="Times New Roman" w:hAnsi="Times New Roman" w:cs="Times New Roman"/>
          <w:sz w:val="28"/>
          <w:szCs w:val="28"/>
        </w:rPr>
        <w:t>яемые</w:t>
      </w:r>
      <w:r w:rsidRPr="00465D74">
        <w:rPr>
          <w:rFonts w:ascii="Times New Roman" w:hAnsi="Times New Roman" w:cs="Times New Roman"/>
          <w:sz w:val="28"/>
          <w:szCs w:val="28"/>
        </w:rPr>
        <w:t xml:space="preserve"> риск</w:t>
      </w:r>
      <w:r w:rsidRPr="00195A0D">
        <w:rPr>
          <w:rFonts w:ascii="Times New Roman" w:hAnsi="Times New Roman" w:cs="Times New Roman"/>
          <w:sz w:val="28"/>
          <w:szCs w:val="28"/>
        </w:rPr>
        <w:t>и распределяются</w:t>
      </w:r>
      <w:r w:rsidRPr="00465D74">
        <w:rPr>
          <w:rFonts w:ascii="Times New Roman" w:hAnsi="Times New Roman" w:cs="Times New Roman"/>
          <w:sz w:val="28"/>
          <w:szCs w:val="28"/>
        </w:rPr>
        <w:t xml:space="preserve"> по уровням </w:t>
      </w:r>
      <w:r w:rsidRPr="00195A0D">
        <w:rPr>
          <w:rFonts w:ascii="Times New Roman" w:hAnsi="Times New Roman" w:cs="Times New Roman"/>
          <w:sz w:val="28"/>
          <w:szCs w:val="28"/>
        </w:rPr>
        <w:t>согласно</w:t>
      </w:r>
      <w:r w:rsidRPr="0019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Методическим</w:t>
      </w:r>
      <w:r w:rsidRPr="0046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465D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</w:t>
        </w:r>
      </w:hyperlink>
      <w:r w:rsidRPr="0046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</w:t>
      </w:r>
      <w:r w:rsidRPr="0019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законодательства, утвержденным</w:t>
      </w:r>
      <w:r w:rsidRPr="0046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Правительства Российской Федерации от 18.10.2018 </w:t>
      </w:r>
      <w:r w:rsidRPr="00195A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65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2258-р.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15</w:t>
      </w:r>
      <w:r w:rsidRPr="00465D74">
        <w:rPr>
          <w:rFonts w:ascii="Times New Roman" w:hAnsi="Times New Roman" w:cs="Times New Roman"/>
          <w:sz w:val="28"/>
          <w:szCs w:val="28"/>
        </w:rPr>
        <w:t xml:space="preserve">. </w:t>
      </w:r>
      <w:r w:rsidRPr="00195A0D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на основе проведенной оценки рисков в уполномоченной подразделение направляется информация с описанием рисков, оценкой причин и условий возникновения рисков</w:t>
      </w:r>
      <w:r w:rsidRPr="00465D74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На основании представленной информации уполномоченным подразделением составляется общее описание рисков, в которое также включается оценка причин и условий возникновения рисков.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16</w:t>
      </w:r>
      <w:r w:rsidRPr="00465D74">
        <w:rPr>
          <w:rFonts w:ascii="Times New Roman" w:hAnsi="Times New Roman" w:cs="Times New Roman"/>
          <w:sz w:val="28"/>
          <w:szCs w:val="28"/>
        </w:rPr>
        <w:t>. Информация о проведении выявления и оценки рисков</w:t>
      </w:r>
      <w:r w:rsidRPr="00195A0D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включается уполномоченным подразделением в доклад об антимонопольном </w:t>
      </w:r>
      <w:r w:rsidRPr="00465D74">
        <w:rPr>
          <w:rFonts w:ascii="Times New Roman" w:hAnsi="Times New Roman" w:cs="Times New Roman"/>
          <w:sz w:val="28"/>
          <w:szCs w:val="28"/>
        </w:rPr>
        <w:t>комплаенсе.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68"/>
      <w:bookmarkEnd w:id="3"/>
      <w:r w:rsidRPr="00465D7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195A0D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465D74">
        <w:rPr>
          <w:rFonts w:ascii="Times New Roman" w:hAnsi="Times New Roman" w:cs="Times New Roman"/>
          <w:b/>
          <w:bCs/>
          <w:sz w:val="28"/>
          <w:szCs w:val="28"/>
        </w:rPr>
        <w:t xml:space="preserve"> по снижению</w:t>
      </w:r>
      <w:r w:rsidRPr="00195A0D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465D74">
        <w:rPr>
          <w:rFonts w:ascii="Times New Roman" w:hAnsi="Times New Roman" w:cs="Times New Roman"/>
          <w:b/>
          <w:bCs/>
          <w:sz w:val="28"/>
          <w:szCs w:val="28"/>
        </w:rPr>
        <w:t>исков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5A0D">
        <w:rPr>
          <w:rFonts w:ascii="Times New Roman" w:hAnsi="Times New Roman" w:cs="Times New Roman"/>
          <w:b/>
          <w:bCs/>
          <w:sz w:val="28"/>
          <w:szCs w:val="28"/>
        </w:rPr>
        <w:t>нарушения антимонопольного законодательства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17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В целях снижения рисков </w:t>
      </w:r>
      <w:r w:rsidRPr="00195A0D">
        <w:rPr>
          <w:rFonts w:ascii="Times New Roman" w:hAnsi="Times New Roman" w:cs="Times New Roman"/>
          <w:bCs/>
          <w:sz w:val="28"/>
          <w:szCs w:val="28"/>
        </w:rPr>
        <w:t>нарушения антимонопольного законодательства</w:t>
      </w:r>
      <w:r w:rsidRPr="00465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5D74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</w:t>
      </w:r>
      <w:r w:rsidRPr="00195A0D">
        <w:rPr>
          <w:rFonts w:ascii="Times New Roman" w:hAnsi="Times New Roman" w:cs="Times New Roman"/>
          <w:sz w:val="28"/>
          <w:szCs w:val="28"/>
        </w:rPr>
        <w:t>на основании предложений структурных подразделений разрабатывается план мероприятий</w:t>
      </w:r>
      <w:r w:rsidRPr="00465D74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18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План мероприятий </w:t>
      </w:r>
      <w:r w:rsidRPr="00195A0D">
        <w:rPr>
          <w:rFonts w:ascii="Times New Roman" w:hAnsi="Times New Roman" w:cs="Times New Roman"/>
          <w:sz w:val="28"/>
          <w:szCs w:val="28"/>
        </w:rPr>
        <w:t>по снижению рисков разрабатывается ежегодно и включает в себя сведения о планируемых мероприятиях по снижению рисков, об ответственном исполнителе, о сроке исполнения таких мероприятий и о показателе результата</w:t>
      </w:r>
      <w:r w:rsidRPr="00465D74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19.</w:t>
      </w:r>
      <w:r w:rsidRPr="00465D74">
        <w:rPr>
          <w:rFonts w:ascii="Times New Roman" w:hAnsi="Times New Roman" w:cs="Times New Roman"/>
          <w:sz w:val="28"/>
          <w:szCs w:val="28"/>
        </w:rPr>
        <w:t xml:space="preserve"> </w:t>
      </w:r>
      <w:r w:rsidRPr="00195A0D">
        <w:rPr>
          <w:rFonts w:ascii="Times New Roman" w:hAnsi="Times New Roman" w:cs="Times New Roman"/>
          <w:sz w:val="28"/>
          <w:szCs w:val="28"/>
        </w:rPr>
        <w:t>План мероприятий по снижени</w:t>
      </w:r>
      <w:r w:rsidR="0081205D">
        <w:rPr>
          <w:rFonts w:ascii="Times New Roman" w:hAnsi="Times New Roman" w:cs="Times New Roman"/>
          <w:sz w:val="28"/>
          <w:szCs w:val="28"/>
        </w:rPr>
        <w:t>ю</w:t>
      </w:r>
      <w:r w:rsidRPr="00195A0D">
        <w:rPr>
          <w:rFonts w:ascii="Times New Roman" w:hAnsi="Times New Roman" w:cs="Times New Roman"/>
          <w:sz w:val="28"/>
          <w:szCs w:val="28"/>
        </w:rPr>
        <w:t xml:space="preserve"> рисков утверждается Главой </w:t>
      </w:r>
      <w:r w:rsidR="00A57A94">
        <w:rPr>
          <w:rFonts w:ascii="Times New Roman" w:hAnsi="Times New Roman" w:cs="Times New Roman"/>
          <w:sz w:val="28"/>
          <w:szCs w:val="28"/>
        </w:rPr>
        <w:t>района</w:t>
      </w:r>
      <w:r w:rsidRPr="00195A0D">
        <w:rPr>
          <w:rFonts w:ascii="Times New Roman" w:hAnsi="Times New Roman" w:cs="Times New Roman"/>
          <w:sz w:val="28"/>
          <w:szCs w:val="28"/>
        </w:rPr>
        <w:t xml:space="preserve"> в срок не позднее 31 января года, на который планируется мероприятия.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20. Уполномоченным подразделением на постоянной основ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95A0D">
        <w:rPr>
          <w:rFonts w:ascii="Times New Roman" w:hAnsi="Times New Roman" w:cs="Times New Roman"/>
          <w:sz w:val="28"/>
          <w:szCs w:val="28"/>
        </w:rPr>
        <w:t>осуществляется мониторинг исполнения планов мероприятий по снижению рисков.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21. </w:t>
      </w:r>
      <w:r w:rsidRPr="00465D74">
        <w:rPr>
          <w:rFonts w:ascii="Times New Roman" w:hAnsi="Times New Roman" w:cs="Times New Roman"/>
          <w:sz w:val="28"/>
          <w:szCs w:val="28"/>
        </w:rPr>
        <w:t xml:space="preserve"> Информация об исполнении план</w:t>
      </w:r>
      <w:r w:rsidRPr="00195A0D">
        <w:rPr>
          <w:rFonts w:ascii="Times New Roman" w:hAnsi="Times New Roman" w:cs="Times New Roman"/>
          <w:sz w:val="28"/>
          <w:szCs w:val="28"/>
        </w:rPr>
        <w:t>ов</w:t>
      </w:r>
      <w:r w:rsidRPr="00465D74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подлежит включению в доклад об антимонопольном комплаенсе.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5A0D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Pr="00465D74">
        <w:rPr>
          <w:rFonts w:ascii="Times New Roman" w:hAnsi="Times New Roman" w:cs="Times New Roman"/>
          <w:b/>
          <w:bCs/>
          <w:sz w:val="28"/>
          <w:szCs w:val="28"/>
        </w:rPr>
        <w:t>. Ключевые показатели эффективности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D74">
        <w:rPr>
          <w:rFonts w:ascii="Times New Roman" w:hAnsi="Times New Roman" w:cs="Times New Roman"/>
          <w:b/>
          <w:bCs/>
          <w:sz w:val="28"/>
          <w:szCs w:val="28"/>
        </w:rPr>
        <w:t>антимонопольного комплаенса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22</w:t>
      </w:r>
      <w:r w:rsidRPr="00465D74">
        <w:rPr>
          <w:rFonts w:ascii="Times New Roman" w:hAnsi="Times New Roman" w:cs="Times New Roman"/>
          <w:sz w:val="28"/>
          <w:szCs w:val="28"/>
        </w:rPr>
        <w:t xml:space="preserve">. </w:t>
      </w:r>
      <w:r w:rsidRPr="00195A0D">
        <w:rPr>
          <w:rFonts w:ascii="Times New Roman" w:hAnsi="Times New Roman" w:cs="Times New Roman"/>
          <w:sz w:val="28"/>
          <w:szCs w:val="28"/>
        </w:rPr>
        <w:t xml:space="preserve">В целях оценки организации и функционирования в Администрации </w:t>
      </w:r>
      <w:r w:rsidRPr="00465D74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195A0D">
        <w:rPr>
          <w:rFonts w:ascii="Times New Roman" w:hAnsi="Times New Roman" w:cs="Times New Roman"/>
          <w:bCs/>
          <w:sz w:val="28"/>
          <w:szCs w:val="28"/>
        </w:rPr>
        <w:t xml:space="preserve"> утверждаются ключевые показатели эффективности реализации мероприятий </w:t>
      </w:r>
      <w:r w:rsidRPr="00465D74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195A0D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23</w:t>
      </w:r>
      <w:r w:rsidRPr="00465D74">
        <w:rPr>
          <w:rFonts w:ascii="Times New Roman" w:hAnsi="Times New Roman" w:cs="Times New Roman"/>
          <w:sz w:val="28"/>
          <w:szCs w:val="28"/>
        </w:rPr>
        <w:t xml:space="preserve">. </w:t>
      </w:r>
      <w:r w:rsidRPr="00195A0D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5A0D">
        <w:rPr>
          <w:rFonts w:ascii="Times New Roman" w:hAnsi="Times New Roman" w:cs="Times New Roman"/>
          <w:sz w:val="28"/>
          <w:szCs w:val="28"/>
        </w:rPr>
        <w:t xml:space="preserve"> подразделение ежегодно проводит оценку достижения ключевых показателей эффективности реализации мероприятий </w:t>
      </w:r>
      <w:r w:rsidRPr="00465D74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465D74">
        <w:rPr>
          <w:rFonts w:ascii="Times New Roman" w:hAnsi="Times New Roman" w:cs="Times New Roman"/>
          <w:sz w:val="28"/>
          <w:szCs w:val="28"/>
        </w:rPr>
        <w:t>.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24</w:t>
      </w:r>
      <w:r w:rsidRPr="00465D74">
        <w:rPr>
          <w:rFonts w:ascii="Times New Roman" w:hAnsi="Times New Roman" w:cs="Times New Roman"/>
          <w:sz w:val="28"/>
          <w:szCs w:val="28"/>
        </w:rPr>
        <w:t xml:space="preserve">. </w:t>
      </w:r>
      <w:r w:rsidRPr="00195A0D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при необходимости организует актуализацию ключевых показателей эффективности реализации мероприятий </w:t>
      </w:r>
      <w:r w:rsidRPr="00465D74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195A0D">
        <w:rPr>
          <w:rFonts w:ascii="Times New Roman" w:hAnsi="Times New Roman" w:cs="Times New Roman"/>
          <w:bCs/>
          <w:sz w:val="28"/>
          <w:szCs w:val="28"/>
        </w:rPr>
        <w:t>.</w:t>
      </w:r>
    </w:p>
    <w:p w:rsidR="00537D1D" w:rsidRPr="00195A0D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25. Информация о достижении ключевых показателей эффективности реализации мероприятий </w:t>
      </w:r>
      <w:r w:rsidRPr="00465D74">
        <w:rPr>
          <w:rFonts w:ascii="Times New Roman" w:hAnsi="Times New Roman" w:cs="Times New Roman"/>
          <w:bCs/>
          <w:sz w:val="28"/>
          <w:szCs w:val="28"/>
        </w:rPr>
        <w:t>антимонопольного комплаенса</w:t>
      </w:r>
      <w:r w:rsidRPr="00195A0D">
        <w:rPr>
          <w:rFonts w:ascii="Times New Roman" w:hAnsi="Times New Roman" w:cs="Times New Roman"/>
          <w:bCs/>
          <w:sz w:val="28"/>
          <w:szCs w:val="28"/>
        </w:rPr>
        <w:t xml:space="preserve"> включается в доклад об антимонопольном комплаенсе.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5A0D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465D74">
        <w:rPr>
          <w:rFonts w:ascii="Times New Roman" w:hAnsi="Times New Roman" w:cs="Times New Roman"/>
          <w:b/>
          <w:bCs/>
          <w:sz w:val="28"/>
          <w:szCs w:val="28"/>
        </w:rPr>
        <w:t>. Доклад об антимонопольном комплаенсе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26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Проект доклада об антимонопольном комплаенсе представляется уполномоченным подразделением на </w:t>
      </w:r>
      <w:r w:rsidRPr="00195A0D">
        <w:rPr>
          <w:rFonts w:ascii="Times New Roman" w:hAnsi="Times New Roman" w:cs="Times New Roman"/>
          <w:sz w:val="28"/>
          <w:szCs w:val="28"/>
        </w:rPr>
        <w:t>утверждение</w:t>
      </w:r>
      <w:r w:rsidRPr="00465D74">
        <w:rPr>
          <w:rFonts w:ascii="Times New Roman" w:hAnsi="Times New Roman" w:cs="Times New Roman"/>
          <w:sz w:val="28"/>
          <w:szCs w:val="28"/>
        </w:rPr>
        <w:t xml:space="preserve"> </w:t>
      </w:r>
      <w:r w:rsidRPr="00195A0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57A94">
        <w:rPr>
          <w:rFonts w:ascii="Times New Roman" w:hAnsi="Times New Roman" w:cs="Times New Roman"/>
          <w:sz w:val="28"/>
          <w:szCs w:val="28"/>
        </w:rPr>
        <w:t>района</w:t>
      </w:r>
      <w:r w:rsidRPr="00465D7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195A0D">
        <w:rPr>
          <w:rFonts w:ascii="Times New Roman" w:hAnsi="Times New Roman" w:cs="Times New Roman"/>
          <w:sz w:val="28"/>
          <w:szCs w:val="28"/>
        </w:rPr>
        <w:t>31</w:t>
      </w:r>
      <w:r w:rsidRPr="00465D74">
        <w:rPr>
          <w:rFonts w:ascii="Times New Roman" w:hAnsi="Times New Roman" w:cs="Times New Roman"/>
          <w:sz w:val="28"/>
          <w:szCs w:val="28"/>
        </w:rPr>
        <w:t xml:space="preserve"> </w:t>
      </w:r>
      <w:r w:rsidRPr="00195A0D">
        <w:rPr>
          <w:rFonts w:ascii="Times New Roman" w:hAnsi="Times New Roman" w:cs="Times New Roman"/>
          <w:sz w:val="28"/>
          <w:szCs w:val="28"/>
        </w:rPr>
        <w:t>марта</w:t>
      </w:r>
      <w:r w:rsidRPr="00465D74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</w:t>
      </w:r>
      <w:r w:rsidRPr="00195A0D">
        <w:rPr>
          <w:rFonts w:ascii="Times New Roman" w:hAnsi="Times New Roman" w:cs="Times New Roman"/>
          <w:sz w:val="28"/>
          <w:szCs w:val="28"/>
        </w:rPr>
        <w:t>.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27</w:t>
      </w:r>
      <w:r w:rsidRPr="00465D74">
        <w:rPr>
          <w:rFonts w:ascii="Times New Roman" w:hAnsi="Times New Roman" w:cs="Times New Roman"/>
          <w:sz w:val="28"/>
          <w:szCs w:val="28"/>
        </w:rPr>
        <w:t>. Доклад об антимонопольном комплаенсе должен содержать: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а) </w:t>
      </w:r>
      <w:r w:rsidRPr="00465D74">
        <w:rPr>
          <w:rFonts w:ascii="Times New Roman" w:hAnsi="Times New Roman" w:cs="Times New Roman"/>
          <w:sz w:val="28"/>
          <w:szCs w:val="28"/>
        </w:rPr>
        <w:t>информацию о результатах проведенной оценки комплаенс-рисков;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б) </w:t>
      </w:r>
      <w:r w:rsidRPr="00465D74">
        <w:rPr>
          <w:rFonts w:ascii="Times New Roman" w:hAnsi="Times New Roman" w:cs="Times New Roman"/>
          <w:sz w:val="28"/>
          <w:szCs w:val="28"/>
        </w:rPr>
        <w:t>информацию об исполнении мероприятий по снижению комплаенс-рисков;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 xml:space="preserve">в) </w:t>
      </w:r>
      <w:r w:rsidRPr="00465D74">
        <w:rPr>
          <w:rFonts w:ascii="Times New Roman" w:hAnsi="Times New Roman" w:cs="Times New Roman"/>
          <w:sz w:val="28"/>
          <w:szCs w:val="28"/>
        </w:rPr>
        <w:t>информацию о достижении ключевых показателей эффективно</w:t>
      </w:r>
      <w:r w:rsidRPr="00195A0D">
        <w:rPr>
          <w:rFonts w:ascii="Times New Roman" w:hAnsi="Times New Roman" w:cs="Times New Roman"/>
          <w:sz w:val="28"/>
          <w:szCs w:val="28"/>
        </w:rPr>
        <w:t>сти антимонопольного комплаенса</w:t>
      </w:r>
    </w:p>
    <w:p w:rsidR="00537D1D" w:rsidRPr="00465D74" w:rsidRDefault="00537D1D" w:rsidP="00537D1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0D">
        <w:rPr>
          <w:rFonts w:ascii="Times New Roman" w:hAnsi="Times New Roman" w:cs="Times New Roman"/>
          <w:sz w:val="28"/>
          <w:szCs w:val="28"/>
        </w:rPr>
        <w:t>28</w:t>
      </w:r>
      <w:r w:rsidRPr="00465D74">
        <w:rPr>
          <w:rFonts w:ascii="Times New Roman" w:hAnsi="Times New Roman" w:cs="Times New Roman"/>
          <w:sz w:val="28"/>
          <w:szCs w:val="28"/>
        </w:rPr>
        <w:t xml:space="preserve">. Доклад об антимонопольном комплаенсе, утвержденный </w:t>
      </w:r>
      <w:r w:rsidRPr="00195A0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57A94">
        <w:rPr>
          <w:rFonts w:ascii="Times New Roman" w:hAnsi="Times New Roman" w:cs="Times New Roman"/>
          <w:sz w:val="28"/>
          <w:szCs w:val="28"/>
        </w:rPr>
        <w:t>района</w:t>
      </w:r>
      <w:r w:rsidRPr="00465D74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Pr="00195A0D">
        <w:rPr>
          <w:rFonts w:ascii="Times New Roman" w:hAnsi="Times New Roman" w:cs="Times New Roman"/>
          <w:sz w:val="28"/>
          <w:szCs w:val="28"/>
        </w:rPr>
        <w:t>Администрации</w:t>
      </w:r>
      <w:r w:rsidRPr="00465D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месяца со дня его утверждения.</w:t>
      </w:r>
    </w:p>
    <w:p w:rsidR="00537D1D" w:rsidRDefault="00537D1D" w:rsidP="0053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5D" w:rsidRPr="00465D74" w:rsidRDefault="0081205D" w:rsidP="00537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5D" w:rsidRDefault="0081205D" w:rsidP="008120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0A4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8A0A46">
        <w:rPr>
          <w:rFonts w:ascii="Times New Roman" w:hAnsi="Times New Roman"/>
          <w:sz w:val="28"/>
          <w:szCs w:val="28"/>
        </w:rPr>
        <w:t xml:space="preserve"> </w:t>
      </w:r>
    </w:p>
    <w:p w:rsidR="0081205D" w:rsidRDefault="00B31151" w:rsidP="008120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1205D" w:rsidRPr="008A0A46">
        <w:rPr>
          <w:rFonts w:ascii="Times New Roman" w:hAnsi="Times New Roman"/>
          <w:sz w:val="28"/>
          <w:szCs w:val="28"/>
        </w:rPr>
        <w:t>нутригородского</w:t>
      </w:r>
      <w:r w:rsidR="0081205D">
        <w:rPr>
          <w:rFonts w:ascii="Times New Roman" w:hAnsi="Times New Roman"/>
          <w:sz w:val="28"/>
          <w:szCs w:val="28"/>
        </w:rPr>
        <w:t xml:space="preserve"> </w:t>
      </w:r>
      <w:r w:rsidR="0081205D" w:rsidRPr="008A0A46">
        <w:rPr>
          <w:rFonts w:ascii="Times New Roman" w:hAnsi="Times New Roman"/>
          <w:sz w:val="28"/>
          <w:szCs w:val="28"/>
        </w:rPr>
        <w:t xml:space="preserve">района </w:t>
      </w:r>
    </w:p>
    <w:p w:rsidR="0081205D" w:rsidRPr="008A0A46" w:rsidRDefault="0081205D" w:rsidP="0081205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0A46">
        <w:rPr>
          <w:rFonts w:ascii="Times New Roman" w:hAnsi="Times New Roman"/>
          <w:sz w:val="28"/>
          <w:szCs w:val="28"/>
        </w:rPr>
        <w:t xml:space="preserve">городского округа Самара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A0A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A0A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Д.В.Морозова</w:t>
      </w:r>
    </w:p>
    <w:p w:rsidR="00537D1D" w:rsidRDefault="00537D1D" w:rsidP="0081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05D" w:rsidRDefault="0081205D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539" w:rsidRDefault="0081205D" w:rsidP="00616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 А.Г. 995 93 83</w:t>
      </w:r>
    </w:p>
    <w:sectPr w:rsidR="005B0539" w:rsidSect="00B64A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89" w:rsidRDefault="00A10C89" w:rsidP="001335FD">
      <w:pPr>
        <w:spacing w:after="0" w:line="240" w:lineRule="auto"/>
      </w:pPr>
      <w:r>
        <w:separator/>
      </w:r>
    </w:p>
  </w:endnote>
  <w:endnote w:type="continuationSeparator" w:id="0">
    <w:p w:rsidR="00A10C89" w:rsidRDefault="00A10C89" w:rsidP="0013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89" w:rsidRDefault="00A10C89" w:rsidP="001335FD">
      <w:pPr>
        <w:spacing w:after="0" w:line="240" w:lineRule="auto"/>
      </w:pPr>
      <w:r>
        <w:separator/>
      </w:r>
    </w:p>
  </w:footnote>
  <w:footnote w:type="continuationSeparator" w:id="0">
    <w:p w:rsidR="00A10C89" w:rsidRDefault="00A10C89" w:rsidP="0013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74B"/>
    <w:multiLevelType w:val="multilevel"/>
    <w:tmpl w:val="A4CE0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5AE4"/>
    <w:rsid w:val="0002787B"/>
    <w:rsid w:val="00042F47"/>
    <w:rsid w:val="0005075B"/>
    <w:rsid w:val="00057A3D"/>
    <w:rsid w:val="00070C34"/>
    <w:rsid w:val="00086D4E"/>
    <w:rsid w:val="000F0BC8"/>
    <w:rsid w:val="001335FD"/>
    <w:rsid w:val="00182D74"/>
    <w:rsid w:val="00186D97"/>
    <w:rsid w:val="001B28CA"/>
    <w:rsid w:val="0021269C"/>
    <w:rsid w:val="00260748"/>
    <w:rsid w:val="002D6317"/>
    <w:rsid w:val="002E6EF6"/>
    <w:rsid w:val="00301992"/>
    <w:rsid w:val="00335829"/>
    <w:rsid w:val="00356DA4"/>
    <w:rsid w:val="003807FA"/>
    <w:rsid w:val="003C7951"/>
    <w:rsid w:val="003F21DE"/>
    <w:rsid w:val="003F7158"/>
    <w:rsid w:val="004010B3"/>
    <w:rsid w:val="00452264"/>
    <w:rsid w:val="004670E5"/>
    <w:rsid w:val="004808CA"/>
    <w:rsid w:val="004B485A"/>
    <w:rsid w:val="004B5097"/>
    <w:rsid w:val="004B530C"/>
    <w:rsid w:val="004D52D4"/>
    <w:rsid w:val="004D561A"/>
    <w:rsid w:val="0050020A"/>
    <w:rsid w:val="00537D1D"/>
    <w:rsid w:val="00547056"/>
    <w:rsid w:val="005709B6"/>
    <w:rsid w:val="005B0539"/>
    <w:rsid w:val="006167FB"/>
    <w:rsid w:val="00646D8E"/>
    <w:rsid w:val="00651B42"/>
    <w:rsid w:val="00655973"/>
    <w:rsid w:val="0068409E"/>
    <w:rsid w:val="006E197A"/>
    <w:rsid w:val="006E1C0B"/>
    <w:rsid w:val="0070278C"/>
    <w:rsid w:val="00725C70"/>
    <w:rsid w:val="00726615"/>
    <w:rsid w:val="00726A72"/>
    <w:rsid w:val="007279CA"/>
    <w:rsid w:val="00735259"/>
    <w:rsid w:val="0074488B"/>
    <w:rsid w:val="00754418"/>
    <w:rsid w:val="0076132D"/>
    <w:rsid w:val="007C0662"/>
    <w:rsid w:val="007D0D46"/>
    <w:rsid w:val="0081205D"/>
    <w:rsid w:val="00825E57"/>
    <w:rsid w:val="0083555B"/>
    <w:rsid w:val="00842E0D"/>
    <w:rsid w:val="0084431B"/>
    <w:rsid w:val="0086095D"/>
    <w:rsid w:val="00872652"/>
    <w:rsid w:val="008829BD"/>
    <w:rsid w:val="008D3B41"/>
    <w:rsid w:val="008E3228"/>
    <w:rsid w:val="009165E3"/>
    <w:rsid w:val="0092103E"/>
    <w:rsid w:val="00983EEC"/>
    <w:rsid w:val="00993C70"/>
    <w:rsid w:val="009B717B"/>
    <w:rsid w:val="009C09D2"/>
    <w:rsid w:val="009C4B4A"/>
    <w:rsid w:val="009C6C85"/>
    <w:rsid w:val="00A10C89"/>
    <w:rsid w:val="00A42F3B"/>
    <w:rsid w:val="00A434EA"/>
    <w:rsid w:val="00A47DB2"/>
    <w:rsid w:val="00A57A94"/>
    <w:rsid w:val="00A72535"/>
    <w:rsid w:val="00A73389"/>
    <w:rsid w:val="00A77E35"/>
    <w:rsid w:val="00A86F5C"/>
    <w:rsid w:val="00A922AC"/>
    <w:rsid w:val="00AB15D7"/>
    <w:rsid w:val="00AD327D"/>
    <w:rsid w:val="00B01351"/>
    <w:rsid w:val="00B21F52"/>
    <w:rsid w:val="00B31151"/>
    <w:rsid w:val="00B5525B"/>
    <w:rsid w:val="00B60B84"/>
    <w:rsid w:val="00B64A35"/>
    <w:rsid w:val="00B774DF"/>
    <w:rsid w:val="00BD1422"/>
    <w:rsid w:val="00C00327"/>
    <w:rsid w:val="00C044AA"/>
    <w:rsid w:val="00C469BF"/>
    <w:rsid w:val="00C72C8B"/>
    <w:rsid w:val="00C84352"/>
    <w:rsid w:val="00C9411B"/>
    <w:rsid w:val="00C96FD9"/>
    <w:rsid w:val="00CA33CB"/>
    <w:rsid w:val="00CD0055"/>
    <w:rsid w:val="00CD14FE"/>
    <w:rsid w:val="00CF2005"/>
    <w:rsid w:val="00D74E98"/>
    <w:rsid w:val="00DA2884"/>
    <w:rsid w:val="00DB0013"/>
    <w:rsid w:val="00DF406B"/>
    <w:rsid w:val="00E2043D"/>
    <w:rsid w:val="00E302C6"/>
    <w:rsid w:val="00E57784"/>
    <w:rsid w:val="00E63002"/>
    <w:rsid w:val="00E65B68"/>
    <w:rsid w:val="00E7062D"/>
    <w:rsid w:val="00E90685"/>
    <w:rsid w:val="00EB31DC"/>
    <w:rsid w:val="00F1086D"/>
    <w:rsid w:val="00F962FB"/>
    <w:rsid w:val="00FE4F07"/>
    <w:rsid w:val="00FF4161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01FA"/>
  <w15:docId w15:val="{0B3555ED-F971-464F-9D0E-2C185DAF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41"/>
  </w:style>
  <w:style w:type="paragraph" w:styleId="2">
    <w:name w:val="heading 2"/>
    <w:basedOn w:val="a"/>
    <w:next w:val="a"/>
    <w:link w:val="20"/>
    <w:qFormat/>
    <w:rsid w:val="00735259"/>
    <w:pPr>
      <w:keepNext/>
      <w:spacing w:after="0" w:line="360" w:lineRule="auto"/>
      <w:ind w:right="-1"/>
      <w:outlineLvl w:val="1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735259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5">
    <w:name w:val="Table Grid"/>
    <w:basedOn w:val="a1"/>
    <w:uiPriority w:val="59"/>
    <w:rsid w:val="00C0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010B3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010B3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35FD"/>
  </w:style>
  <w:style w:type="paragraph" w:styleId="ab">
    <w:name w:val="footer"/>
    <w:basedOn w:val="a"/>
    <w:link w:val="ac"/>
    <w:uiPriority w:val="99"/>
    <w:unhideWhenUsed/>
    <w:rsid w:val="0013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5FD"/>
  </w:style>
  <w:style w:type="paragraph" w:customStyle="1" w:styleId="ConsPlusNormal">
    <w:name w:val="ConsPlusNormal"/>
    <w:rsid w:val="00005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05A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A9BDE56121250486173ED96DE38D1C1B93DB5AB860D2E4D75727DFFD7431BE71E887C6ADA2A69105450BD368A62F7AC5C082FC3270CD9BBE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2365-5ECB-4ED8-905C-2F5D63AD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8</cp:revision>
  <cp:lastPrinted>2023-08-21T05:02:00Z</cp:lastPrinted>
  <dcterms:created xsi:type="dcterms:W3CDTF">2023-08-16T13:40:00Z</dcterms:created>
  <dcterms:modified xsi:type="dcterms:W3CDTF">2023-08-21T11:06:00Z</dcterms:modified>
</cp:coreProperties>
</file>