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2363C" w14:textId="1FCDE256" w:rsidR="00B570DC" w:rsidRDefault="00CF367E" w:rsidP="00B570D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2366C" wp14:editId="3D450DEE">
                <wp:simplePos x="0" y="0"/>
                <wp:positionH relativeFrom="column">
                  <wp:posOffset>-148482</wp:posOffset>
                </wp:positionH>
                <wp:positionV relativeFrom="paragraph">
                  <wp:posOffset>-297396</wp:posOffset>
                </wp:positionV>
                <wp:extent cx="6243955" cy="1406106"/>
                <wp:effectExtent l="0" t="0" r="2349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406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3675" w14:textId="261CEF78" w:rsidR="00B570DC" w:rsidRDefault="00B570DC" w:rsidP="00B570DC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</w:t>
                            </w:r>
                          </w:p>
                          <w:p w14:paraId="2BCEC3B6" w14:textId="77777777" w:rsidR="008B37B7" w:rsidRDefault="008B37B7" w:rsidP="00B570DC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  <w:p w14:paraId="3636E640" w14:textId="77777777" w:rsidR="008B37B7" w:rsidRDefault="008B37B7" w:rsidP="00B570DC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  <w:p w14:paraId="732BE383" w14:textId="77777777" w:rsidR="008B37B7" w:rsidRDefault="008B37B7" w:rsidP="00B570DC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  <w:p w14:paraId="75C4169E" w14:textId="77777777" w:rsidR="008B37B7" w:rsidRDefault="008B37B7" w:rsidP="00B570DC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  <w:p w14:paraId="7EA49951" w14:textId="1FE82ABC" w:rsidR="008B37B7" w:rsidRPr="008B37B7" w:rsidRDefault="008B37B7" w:rsidP="008B37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8B37B7"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  <w:t>Постановление №</w:t>
                            </w:r>
                            <w:r w:rsidR="00CF367E"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37B7"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  <w:t>2 от 10.01.2023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23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-23.4pt;width:491.65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" strokecolor="white">
                <v:textbox>
                  <w:txbxContent>
                    <w:p w14:paraId="0B623675" w14:textId="261CEF78" w:rsidR="00B570DC" w:rsidRDefault="00B570DC" w:rsidP="00B570DC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</w:t>
                      </w:r>
                    </w:p>
                    <w:p w14:paraId="2BCEC3B6" w14:textId="77777777" w:rsidR="008B37B7" w:rsidRDefault="008B37B7" w:rsidP="00B570DC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</w:p>
                    <w:p w14:paraId="3636E640" w14:textId="77777777" w:rsidR="008B37B7" w:rsidRDefault="008B37B7" w:rsidP="00B570DC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</w:p>
                    <w:p w14:paraId="732BE383" w14:textId="77777777" w:rsidR="008B37B7" w:rsidRDefault="008B37B7" w:rsidP="00B570DC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</w:p>
                    <w:p w14:paraId="75C4169E" w14:textId="77777777" w:rsidR="008B37B7" w:rsidRDefault="008B37B7" w:rsidP="00B570DC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</w:p>
                    <w:p w14:paraId="7EA49951" w14:textId="1FE82ABC" w:rsidR="008B37B7" w:rsidRPr="008B37B7" w:rsidRDefault="008B37B7" w:rsidP="008B37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  <w:r w:rsidRPr="008B37B7"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  <w:t>Постановление №</w:t>
                      </w:r>
                      <w:r w:rsidR="00CF367E"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8B37B7"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  <w:t>2 от 10.01.2023</w:t>
                      </w:r>
                    </w:p>
                  </w:txbxContent>
                </v:textbox>
              </v:shape>
            </w:pict>
          </mc:Fallback>
        </mc:AlternateContent>
      </w:r>
    </w:p>
    <w:p w14:paraId="0B62363D" w14:textId="22152234" w:rsidR="00B570DC" w:rsidRPr="000A349E" w:rsidRDefault="00B570DC" w:rsidP="00B570DC"/>
    <w:p w14:paraId="0B623640" w14:textId="220DD815" w:rsidR="00B570DC" w:rsidRPr="000A349E" w:rsidRDefault="00B570DC" w:rsidP="00B570DC"/>
    <w:p w14:paraId="0B623641" w14:textId="4C1A2115" w:rsidR="00B570DC" w:rsidRDefault="00B570DC" w:rsidP="00B570DC"/>
    <w:p w14:paraId="514456B6" w14:textId="28875DB6" w:rsidR="00F20E2A" w:rsidRDefault="00F20E2A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F5C4E19" w14:textId="34975557" w:rsidR="00AA47A6" w:rsidRDefault="00AA47A6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6E266C" w14:textId="26AF2023" w:rsidR="006D6998" w:rsidRDefault="00C15681" w:rsidP="00C15681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5A2F2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0D4923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6D6998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Администрации Промышленного внутригородского района городского округа Самара от 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8B4587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>.12.2017</w:t>
      </w:r>
      <w:r w:rsid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466C9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25</w:t>
      </w:r>
      <w:r w:rsidR="008B4587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D69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28C9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A828C9" w:rsidRPr="00A54AE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Промышленного внутригородского района городского округа Самара </w:t>
      </w:r>
      <w:r w:rsidR="006D6998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8B4587">
        <w:rPr>
          <w:rFonts w:ascii="Times New Roman" w:hAnsi="Times New Roman" w:cs="Times New Roman"/>
          <w:spacing w:val="2"/>
          <w:sz w:val="28"/>
          <w:szCs w:val="28"/>
        </w:rPr>
        <w:t>Комфортная городская среда</w:t>
      </w:r>
      <w:r w:rsidR="00DC5196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на 2018 - 202</w:t>
      </w:r>
      <w:r w:rsidR="008B4587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годы</w:t>
      </w:r>
      <w:r w:rsidR="006D6998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14:paraId="78A40EDC" w14:textId="77777777" w:rsidR="006820A1" w:rsidRDefault="006820A1" w:rsidP="00C15681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14:paraId="0B623646" w14:textId="77777777" w:rsidR="00B570DC" w:rsidRDefault="00B570DC" w:rsidP="00B570DC">
      <w:pPr>
        <w:pStyle w:val="ConsPlusNormal"/>
        <w:jc w:val="both"/>
      </w:pPr>
    </w:p>
    <w:p w14:paraId="6272BF5D" w14:textId="77777777" w:rsidR="00CB6941" w:rsidRDefault="00CB6941" w:rsidP="00CB69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131-ФЗ                 «Об общих принципах организации местного самоуправления в Российской Федерации», Постановлением Правительства Самарской области                             от 27.11.2013 №  677  «Об утверждении государственной программы Самарской области «Развитие транспортной системы Самарской области (2014-2025 годы)», Постановлением Администрации Промышленного внутригородского района городского округа Самара от 24.08.2017 № 123             «Об утверждении Порядка разработки, реализации и оценки эффективности муниципальных программ Промышленного внутригородского района городского округа Самара», постановляю:</w:t>
      </w:r>
    </w:p>
    <w:p w14:paraId="6724481F" w14:textId="77777777" w:rsidR="00CB6941" w:rsidRDefault="00CB6941" w:rsidP="00CB6941">
      <w:pPr>
        <w:pStyle w:val="ae"/>
        <w:numPr>
          <w:ilvl w:val="0"/>
          <w:numId w:val="13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Промышленного внутригородского района городского округа Самара </w:t>
      </w:r>
      <w:r>
        <w:rPr>
          <w:rFonts w:ascii="Times New Roman" w:hAnsi="Times New Roman"/>
          <w:spacing w:val="2"/>
          <w:sz w:val="28"/>
          <w:szCs w:val="28"/>
        </w:rPr>
        <w:t>от 29.12.2017  № 251  (далее – Постановление) «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Промышленного внутригородского района городского округа Самара </w:t>
      </w:r>
      <w:r>
        <w:rPr>
          <w:rFonts w:ascii="Times New Roman" w:hAnsi="Times New Roman"/>
          <w:spacing w:val="2"/>
          <w:sz w:val="28"/>
          <w:szCs w:val="28"/>
        </w:rPr>
        <w:t>«Комфортная городская среда» на 2018 - 2024 годы»</w:t>
      </w:r>
      <w:r>
        <w:rPr>
          <w:rFonts w:ascii="Times New Roman" w:hAnsi="Times New Roman"/>
          <w:sz w:val="28"/>
          <w:szCs w:val="28"/>
        </w:rPr>
        <w:t xml:space="preserve">  (далее – Программа) следующие изменения:</w:t>
      </w:r>
    </w:p>
    <w:p w14:paraId="75EFB855" w14:textId="77777777" w:rsidR="00CB6941" w:rsidRDefault="00CB6941" w:rsidP="00CB69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паспорте Программы раздел «Объемы бюджетных ассигнований муниципальной 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5272"/>
      </w:tblGrid>
      <w:tr w:rsidR="00CB6941" w14:paraId="29F8AFCC" w14:textId="77777777" w:rsidTr="00CB6941">
        <w:tc>
          <w:tcPr>
            <w:tcW w:w="3402" w:type="dxa"/>
            <w:hideMark/>
          </w:tcPr>
          <w:p w14:paraId="087F8460" w14:textId="77777777" w:rsidR="00CB6941" w:rsidRDefault="00CB694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340" w:type="dxa"/>
            <w:hideMark/>
          </w:tcPr>
          <w:p w14:paraId="1F061525" w14:textId="77777777" w:rsidR="00CB6941" w:rsidRDefault="00CB69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  <w:hideMark/>
          </w:tcPr>
          <w:p w14:paraId="4765DDBE" w14:textId="77777777" w:rsidR="00CB6941" w:rsidRDefault="00CB69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объем финансирования мероприятий муниципальной программы на 2018 - 2024 годы составит 376 888,1 тыс. рублей.»</w:t>
            </w:r>
          </w:p>
        </w:tc>
      </w:tr>
    </w:tbl>
    <w:p w14:paraId="447CDC8E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 Абзац 1 раздела 5 Программы «Обоснование ресурсного обеспечения муниципальной программы» изложить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 в новой редакции:</w:t>
      </w:r>
    </w:p>
    <w:p w14:paraId="05261D50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«Общий объем финансирования муниципальной программы составляет                      376 888,1 тыс. руб., из них:</w:t>
      </w:r>
    </w:p>
    <w:p w14:paraId="223F44DB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за счет средств бюджета Промышленного внутригородского района городского округа Самара – 155 597,3 тыс. руб., в том числе по годам: </w:t>
      </w:r>
    </w:p>
    <w:p w14:paraId="70414146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2018 – 6 500,0 тыс. руб.;</w:t>
      </w:r>
    </w:p>
    <w:p w14:paraId="127211B8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2019 – 11 900,0 тыс. руб.;</w:t>
      </w:r>
    </w:p>
    <w:p w14:paraId="3D1E79EA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2020 – 19 900,0 тыс. руб.;</w:t>
      </w:r>
    </w:p>
    <w:p w14:paraId="5537D714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2021 – 16 600,0 тыс. руб.;</w:t>
      </w:r>
    </w:p>
    <w:p w14:paraId="5A4308A2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2022 –  24 997,3 тыс. руб.;</w:t>
      </w:r>
    </w:p>
    <w:p w14:paraId="58AF1E0B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2023 – 30 000,0 тыс. руб.;</w:t>
      </w:r>
    </w:p>
    <w:p w14:paraId="51207B1D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2024 – 45 700,0 тыс. руб.</w:t>
      </w:r>
    </w:p>
    <w:p w14:paraId="661FEFAF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за счет средств бюджета Самарской области – 123 690,8 тыс. руб.,                в том числе по годам:</w:t>
      </w:r>
    </w:p>
    <w:p w14:paraId="723AF8D8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2018 – 29 110,3 тыс. руб.;</w:t>
      </w:r>
    </w:p>
    <w:p w14:paraId="5B69625D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2019 – 21 907,1 тыс. руб.;</w:t>
      </w:r>
    </w:p>
    <w:p w14:paraId="74EF7933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2020 – 16 906,6 тыс. руб.;</w:t>
      </w:r>
    </w:p>
    <w:p w14:paraId="22099D8E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2021 – 16 628,5 тыс. руб.;</w:t>
      </w:r>
    </w:p>
    <w:p w14:paraId="65EE0628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2022 – 18 373,9 тыс. руб.;</w:t>
      </w:r>
    </w:p>
    <w:p w14:paraId="776F27DC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2023 – 20 764,4 тыс. руб.;</w:t>
      </w:r>
    </w:p>
    <w:p w14:paraId="7E59225F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2024 – 0,0, тыс. руб.».</w:t>
      </w:r>
    </w:p>
    <w:p w14:paraId="3C8895AA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за счет средств бюджета городского округа Самара – 97 600, 0 тыс. руб., в том числе по годам:</w:t>
      </w:r>
    </w:p>
    <w:p w14:paraId="5EE27E09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2022 – 97 600,0 тыс. руб.</w:t>
      </w:r>
    </w:p>
    <w:p w14:paraId="320A12F6" w14:textId="77777777" w:rsidR="00CB6941" w:rsidRDefault="00CB6941" w:rsidP="00CB694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47862C3A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1.3. Таблицу № 1 раздела 3 Программы «Перечень показателей (индикаторов) муниципальной программы с расшифровкой плановых значений по годам ее реализации» изложить в следующей редакции:</w:t>
      </w:r>
    </w:p>
    <w:p w14:paraId="015B8424" w14:textId="77777777" w:rsidR="00CB6941" w:rsidRDefault="00CB6941" w:rsidP="00CB69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16"/>
          <w:szCs w:val="16"/>
          <w:highlight w:val="yellow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00"/>
        <w:gridCol w:w="993"/>
        <w:gridCol w:w="692"/>
        <w:gridCol w:w="609"/>
        <w:gridCol w:w="614"/>
        <w:gridCol w:w="708"/>
        <w:gridCol w:w="677"/>
        <w:gridCol w:w="708"/>
        <w:gridCol w:w="740"/>
        <w:gridCol w:w="1121"/>
      </w:tblGrid>
      <w:tr w:rsidR="00CB6941" w14:paraId="15D3225C" w14:textId="77777777" w:rsidTr="00CB69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0F1A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30DD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5A27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4D74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3954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период реализации</w:t>
            </w:r>
          </w:p>
        </w:tc>
      </w:tr>
      <w:tr w:rsidR="00CB6941" w14:paraId="55F09C99" w14:textId="77777777" w:rsidTr="00CB6941">
        <w:tc>
          <w:tcPr>
            <w:tcW w:w="9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EAE7" w14:textId="77777777" w:rsidR="00CB6941" w:rsidRDefault="00CB69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84B2" w14:textId="77777777" w:rsidR="00CB6941" w:rsidRDefault="00CB69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8644" w14:textId="77777777" w:rsidR="00CB6941" w:rsidRDefault="00CB69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C43B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&lt;1&gt;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E9FE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&lt;1&gt;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97F5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&lt;1&gt;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4DF2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&lt;1&gt;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22BF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&lt;1&gt;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A717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&lt;1&gt;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15EB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&lt;1&gt;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ACD0" w14:textId="77777777" w:rsidR="00CB6941" w:rsidRDefault="00CB6941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6941" w14:paraId="4BE4580E" w14:textId="77777777" w:rsidTr="00CB6941">
        <w:trPr>
          <w:trHeight w:val="692"/>
        </w:trPr>
        <w:tc>
          <w:tcPr>
            <w:tcW w:w="9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8F26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совершенствование уровня благоустройства территории Промышленного внутригородского района городского округа Самара</w:t>
            </w:r>
          </w:p>
        </w:tc>
      </w:tr>
      <w:tr w:rsidR="00CB6941" w14:paraId="7C2FC7BB" w14:textId="77777777" w:rsidTr="00CB6941">
        <w:tc>
          <w:tcPr>
            <w:tcW w:w="9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F438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1: комплексное благоустройство дворовых территорий многоквартирных домов Промышленного внутригородского района городского округа Самара</w:t>
            </w:r>
          </w:p>
        </w:tc>
      </w:tr>
      <w:tr w:rsidR="00CB6941" w14:paraId="14E9AF5A" w14:textId="77777777" w:rsidTr="00CB69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4466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D372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A6D0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50B4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ECBF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2FAE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0D50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D81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66BA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D7BF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7CB3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</w:tr>
      <w:tr w:rsidR="00CB6941" w14:paraId="4BE5CAE7" w14:textId="77777777" w:rsidTr="00CB69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DEBE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1110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7E2E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Чел/</w:t>
            </w:r>
          </w:p>
          <w:p w14:paraId="4D7AB614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F168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2250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1088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1775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D804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FC99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700C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3681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8735</w:t>
            </w:r>
          </w:p>
        </w:tc>
      </w:tr>
      <w:tr w:rsidR="00CB6941" w14:paraId="26742321" w14:textId="77777777" w:rsidTr="00CB69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EA2B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3CD3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5640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Чел/</w:t>
            </w:r>
          </w:p>
          <w:p w14:paraId="3DB8A8CC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61E3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421F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4E18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B65A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670D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14B9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BD20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25C8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8735</w:t>
            </w:r>
          </w:p>
        </w:tc>
      </w:tr>
      <w:tr w:rsidR="00CB6941" w14:paraId="1CE09DD3" w14:textId="77777777" w:rsidTr="00CB6941">
        <w:tc>
          <w:tcPr>
            <w:tcW w:w="9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68AD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Задача 2. Повышение уровня благоустройства территории Промышленного внутригородского района городского округа Самара</w:t>
            </w:r>
          </w:p>
        </w:tc>
      </w:tr>
      <w:tr w:rsidR="00CB6941" w14:paraId="4AD3D543" w14:textId="77777777" w:rsidTr="00CB69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6D7C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12FA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Площадь благоустроенной территории Промышленного внутригородского района городского округа Самара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CE12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Тыс.м2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6CCA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82EF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E6E8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5B8D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0111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E901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A0B5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1552" w14:textId="77777777" w:rsidR="00CB6941" w:rsidRDefault="00CB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3BA94973" w14:textId="77777777" w:rsidR="00CB6941" w:rsidRDefault="00CB6941" w:rsidP="00CB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6873A002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Приложение № 1 к Программе изложить в новой редакции согласно Приложению № 1 к настоящему Постановлению.</w:t>
      </w:r>
    </w:p>
    <w:p w14:paraId="36CE67C2" w14:textId="77777777" w:rsidR="00CB6941" w:rsidRDefault="00CB6941" w:rsidP="00CB6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Приложение № 5 к Программе изложить в новой редакции согласно Приложению № 2 к настоящему Постановлению.</w:t>
      </w:r>
    </w:p>
    <w:p w14:paraId="276F610F" w14:textId="77777777" w:rsidR="00CB6941" w:rsidRDefault="00CB6941" w:rsidP="00CB694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14:paraId="76EB3F48" w14:textId="77777777" w:rsidR="00CB6941" w:rsidRDefault="00CB6941" w:rsidP="00CB694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выполнением настоящего постановления возложить                на Первого заместителя Главы Промышленного внутригородского района городского округа Самара Блинкова Н.Н.</w:t>
      </w:r>
    </w:p>
    <w:p w14:paraId="39E7AE42" w14:textId="77777777" w:rsidR="00CB6941" w:rsidRDefault="00CB6941" w:rsidP="00CB694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14F29F" w14:textId="77777777" w:rsidR="00CB6941" w:rsidRDefault="00CB6941" w:rsidP="00CB69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Промышленного </w:t>
      </w:r>
    </w:p>
    <w:p w14:paraId="26AC6CAB" w14:textId="77777777" w:rsidR="00CB6941" w:rsidRDefault="00CB6941" w:rsidP="00CB69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14:paraId="04A1497A" w14:textId="77777777" w:rsidR="00CF367E" w:rsidRDefault="00CB6941" w:rsidP="00CF3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</w:t>
      </w:r>
      <w:r w:rsidR="00CF367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F367E">
        <w:rPr>
          <w:rFonts w:ascii="Times New Roman" w:hAnsi="Times New Roman" w:cs="Times New Roman"/>
          <w:sz w:val="28"/>
          <w:szCs w:val="28"/>
        </w:rPr>
        <w:tab/>
      </w:r>
      <w:r w:rsidR="00CF367E">
        <w:rPr>
          <w:rFonts w:ascii="Times New Roman" w:hAnsi="Times New Roman" w:cs="Times New Roman"/>
          <w:sz w:val="28"/>
          <w:szCs w:val="28"/>
        </w:rPr>
        <w:tab/>
        <w:t xml:space="preserve">Д.В. Морозов </w:t>
      </w:r>
    </w:p>
    <w:p w14:paraId="46493B43" w14:textId="77777777" w:rsidR="00CF367E" w:rsidRDefault="00CF367E" w:rsidP="00CF3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A6D8DD" w14:textId="77777777" w:rsidR="00CF367E" w:rsidRDefault="00CF367E" w:rsidP="00CF3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896CDA" w14:textId="1370E526" w:rsidR="00AD7146" w:rsidRPr="00AD7146" w:rsidRDefault="00AD7146" w:rsidP="00CF367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D7146">
        <w:rPr>
          <w:rFonts w:ascii="Times New Roman" w:hAnsi="Times New Roman"/>
          <w:sz w:val="28"/>
          <w:szCs w:val="28"/>
        </w:rPr>
        <w:t>Блинков Н.Н. 995 00 27</w:t>
      </w:r>
    </w:p>
    <w:sectPr w:rsidR="00AD7146" w:rsidRPr="00AD7146" w:rsidSect="00AA47A6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E2137" w14:textId="77777777" w:rsidR="000410F2" w:rsidRDefault="000410F2" w:rsidP="00D3492A">
      <w:pPr>
        <w:spacing w:after="0" w:line="240" w:lineRule="auto"/>
      </w:pPr>
      <w:r>
        <w:separator/>
      </w:r>
    </w:p>
  </w:endnote>
  <w:endnote w:type="continuationSeparator" w:id="0">
    <w:p w14:paraId="0C32456E" w14:textId="77777777" w:rsidR="000410F2" w:rsidRDefault="000410F2" w:rsidP="00D3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82F91" w14:textId="77777777" w:rsidR="000410F2" w:rsidRDefault="000410F2" w:rsidP="00D3492A">
      <w:pPr>
        <w:spacing w:after="0" w:line="240" w:lineRule="auto"/>
      </w:pPr>
      <w:r>
        <w:separator/>
      </w:r>
    </w:p>
  </w:footnote>
  <w:footnote w:type="continuationSeparator" w:id="0">
    <w:p w14:paraId="5D7E7031" w14:textId="77777777" w:rsidR="000410F2" w:rsidRDefault="000410F2" w:rsidP="00D3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825077"/>
      <w:docPartObj>
        <w:docPartGallery w:val="Page Numbers (Top of Page)"/>
        <w:docPartUnique/>
      </w:docPartObj>
    </w:sdtPr>
    <w:sdtEndPr/>
    <w:sdtContent>
      <w:p w14:paraId="398F0FA6" w14:textId="052D1AB7" w:rsidR="0058611A" w:rsidRDefault="005861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67E">
          <w:rPr>
            <w:noProof/>
          </w:rPr>
          <w:t>3</w:t>
        </w:r>
        <w:r>
          <w:fldChar w:fldCharType="end"/>
        </w:r>
      </w:p>
    </w:sdtContent>
  </w:sdt>
  <w:p w14:paraId="22F74985" w14:textId="77777777" w:rsidR="001C5A57" w:rsidRDefault="001C5A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358E"/>
    <w:multiLevelType w:val="hybridMultilevel"/>
    <w:tmpl w:val="8C9012F2"/>
    <w:lvl w:ilvl="0" w:tplc="542C9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8053EB"/>
    <w:multiLevelType w:val="multilevel"/>
    <w:tmpl w:val="CDAE27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1.%2.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" w15:restartNumberingAfterBreak="0">
    <w:nsid w:val="202D11C0"/>
    <w:multiLevelType w:val="hybridMultilevel"/>
    <w:tmpl w:val="86AE4608"/>
    <w:lvl w:ilvl="0" w:tplc="94A62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287062"/>
    <w:multiLevelType w:val="hybridMultilevel"/>
    <w:tmpl w:val="7E4CAA6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205B7D"/>
    <w:multiLevelType w:val="hybridMultilevel"/>
    <w:tmpl w:val="7B9A32F6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443691"/>
    <w:multiLevelType w:val="multilevel"/>
    <w:tmpl w:val="48101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E7262F4"/>
    <w:multiLevelType w:val="hybridMultilevel"/>
    <w:tmpl w:val="F6C4769A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343B3"/>
    <w:multiLevelType w:val="hybridMultilevel"/>
    <w:tmpl w:val="BCC8B93C"/>
    <w:lvl w:ilvl="0" w:tplc="40043898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 w15:restartNumberingAfterBreak="0">
    <w:nsid w:val="64653129"/>
    <w:multiLevelType w:val="hybridMultilevel"/>
    <w:tmpl w:val="62CEE21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9668D"/>
    <w:multiLevelType w:val="hybridMultilevel"/>
    <w:tmpl w:val="F392EDC8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542FF"/>
    <w:multiLevelType w:val="hybridMultilevel"/>
    <w:tmpl w:val="44D648A2"/>
    <w:lvl w:ilvl="0" w:tplc="390E31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93110A2"/>
    <w:multiLevelType w:val="hybridMultilevel"/>
    <w:tmpl w:val="AD9E319C"/>
    <w:lvl w:ilvl="0" w:tplc="83BA17C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C522AA"/>
    <w:multiLevelType w:val="hybridMultilevel"/>
    <w:tmpl w:val="2CB2EF60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DC"/>
    <w:rsid w:val="00011EEF"/>
    <w:rsid w:val="0001460F"/>
    <w:rsid w:val="000210AF"/>
    <w:rsid w:val="00021263"/>
    <w:rsid w:val="00036A49"/>
    <w:rsid w:val="000410F2"/>
    <w:rsid w:val="00061296"/>
    <w:rsid w:val="000677A3"/>
    <w:rsid w:val="00077D82"/>
    <w:rsid w:val="000834E2"/>
    <w:rsid w:val="00092B2B"/>
    <w:rsid w:val="000A35E7"/>
    <w:rsid w:val="000C60F1"/>
    <w:rsid w:val="000C61F4"/>
    <w:rsid w:val="000C6D81"/>
    <w:rsid w:val="0010058D"/>
    <w:rsid w:val="00116376"/>
    <w:rsid w:val="00127899"/>
    <w:rsid w:val="001767CF"/>
    <w:rsid w:val="00193B64"/>
    <w:rsid w:val="001C5A57"/>
    <w:rsid w:val="001D52C8"/>
    <w:rsid w:val="001D6F67"/>
    <w:rsid w:val="001D7D4A"/>
    <w:rsid w:val="001E19A7"/>
    <w:rsid w:val="0021166B"/>
    <w:rsid w:val="00224C93"/>
    <w:rsid w:val="00266634"/>
    <w:rsid w:val="00273379"/>
    <w:rsid w:val="00273CC4"/>
    <w:rsid w:val="0027767F"/>
    <w:rsid w:val="0028150D"/>
    <w:rsid w:val="00290B41"/>
    <w:rsid w:val="002A718D"/>
    <w:rsid w:val="002A76A4"/>
    <w:rsid w:val="002C4879"/>
    <w:rsid w:val="002C4DC8"/>
    <w:rsid w:val="002C648C"/>
    <w:rsid w:val="002C7B2E"/>
    <w:rsid w:val="002D1113"/>
    <w:rsid w:val="002D1A46"/>
    <w:rsid w:val="002D28E8"/>
    <w:rsid w:val="002D5654"/>
    <w:rsid w:val="002F1E1F"/>
    <w:rsid w:val="002F2F38"/>
    <w:rsid w:val="002F768F"/>
    <w:rsid w:val="0030777E"/>
    <w:rsid w:val="003135E9"/>
    <w:rsid w:val="00315199"/>
    <w:rsid w:val="0032029E"/>
    <w:rsid w:val="00323B5F"/>
    <w:rsid w:val="0033528C"/>
    <w:rsid w:val="003503BC"/>
    <w:rsid w:val="003537EB"/>
    <w:rsid w:val="0036703D"/>
    <w:rsid w:val="00373B9B"/>
    <w:rsid w:val="00384F1B"/>
    <w:rsid w:val="00386098"/>
    <w:rsid w:val="003953DB"/>
    <w:rsid w:val="00397AAD"/>
    <w:rsid w:val="003A046F"/>
    <w:rsid w:val="003B1236"/>
    <w:rsid w:val="003B7AE8"/>
    <w:rsid w:val="003E29BD"/>
    <w:rsid w:val="003F77C2"/>
    <w:rsid w:val="00413C60"/>
    <w:rsid w:val="00423143"/>
    <w:rsid w:val="00431921"/>
    <w:rsid w:val="004435F1"/>
    <w:rsid w:val="00444BD3"/>
    <w:rsid w:val="004500E1"/>
    <w:rsid w:val="0045473E"/>
    <w:rsid w:val="00454AA6"/>
    <w:rsid w:val="00460C08"/>
    <w:rsid w:val="00475F34"/>
    <w:rsid w:val="00483FEF"/>
    <w:rsid w:val="00487535"/>
    <w:rsid w:val="004A623B"/>
    <w:rsid w:val="004B03FE"/>
    <w:rsid w:val="004B41A6"/>
    <w:rsid w:val="004C4D05"/>
    <w:rsid w:val="004D19AA"/>
    <w:rsid w:val="004F1992"/>
    <w:rsid w:val="004F257F"/>
    <w:rsid w:val="0051419F"/>
    <w:rsid w:val="005235B1"/>
    <w:rsid w:val="00524A6B"/>
    <w:rsid w:val="00535719"/>
    <w:rsid w:val="00577D5C"/>
    <w:rsid w:val="0058611A"/>
    <w:rsid w:val="00587A90"/>
    <w:rsid w:val="005918FC"/>
    <w:rsid w:val="005976C5"/>
    <w:rsid w:val="005A5428"/>
    <w:rsid w:val="005A5B4C"/>
    <w:rsid w:val="005B1EEB"/>
    <w:rsid w:val="005B50C9"/>
    <w:rsid w:val="005B5E34"/>
    <w:rsid w:val="005B7ADF"/>
    <w:rsid w:val="005B7C32"/>
    <w:rsid w:val="005C1F0C"/>
    <w:rsid w:val="005C390B"/>
    <w:rsid w:val="005D6C47"/>
    <w:rsid w:val="00605028"/>
    <w:rsid w:val="00616491"/>
    <w:rsid w:val="006214C6"/>
    <w:rsid w:val="00624BF2"/>
    <w:rsid w:val="00650324"/>
    <w:rsid w:val="00650366"/>
    <w:rsid w:val="00650E98"/>
    <w:rsid w:val="006571AA"/>
    <w:rsid w:val="00671156"/>
    <w:rsid w:val="00675EA5"/>
    <w:rsid w:val="006813C1"/>
    <w:rsid w:val="006820A1"/>
    <w:rsid w:val="00685139"/>
    <w:rsid w:val="006A195E"/>
    <w:rsid w:val="006A42A4"/>
    <w:rsid w:val="006B3D05"/>
    <w:rsid w:val="006C44F6"/>
    <w:rsid w:val="006D6998"/>
    <w:rsid w:val="006E00BC"/>
    <w:rsid w:val="006E7CCC"/>
    <w:rsid w:val="006F020B"/>
    <w:rsid w:val="00704B35"/>
    <w:rsid w:val="00706AF9"/>
    <w:rsid w:val="00716A9D"/>
    <w:rsid w:val="00722666"/>
    <w:rsid w:val="007459B4"/>
    <w:rsid w:val="00760588"/>
    <w:rsid w:val="0076307A"/>
    <w:rsid w:val="00767984"/>
    <w:rsid w:val="00780872"/>
    <w:rsid w:val="0078557F"/>
    <w:rsid w:val="00792177"/>
    <w:rsid w:val="00792B6E"/>
    <w:rsid w:val="00792F4A"/>
    <w:rsid w:val="007C1BEA"/>
    <w:rsid w:val="007D5450"/>
    <w:rsid w:val="007F219D"/>
    <w:rsid w:val="00803A5D"/>
    <w:rsid w:val="00806364"/>
    <w:rsid w:val="0081084F"/>
    <w:rsid w:val="00815107"/>
    <w:rsid w:val="0082388B"/>
    <w:rsid w:val="00824771"/>
    <w:rsid w:val="0085596B"/>
    <w:rsid w:val="00856C45"/>
    <w:rsid w:val="008617F2"/>
    <w:rsid w:val="00876AFC"/>
    <w:rsid w:val="00887A81"/>
    <w:rsid w:val="00890D55"/>
    <w:rsid w:val="008A4F73"/>
    <w:rsid w:val="008B37B7"/>
    <w:rsid w:val="008B4587"/>
    <w:rsid w:val="008B61A3"/>
    <w:rsid w:val="008D223D"/>
    <w:rsid w:val="008E05BB"/>
    <w:rsid w:val="008F010C"/>
    <w:rsid w:val="008F1CCF"/>
    <w:rsid w:val="008F3A4E"/>
    <w:rsid w:val="00904CEE"/>
    <w:rsid w:val="00907C86"/>
    <w:rsid w:val="00911EC6"/>
    <w:rsid w:val="00915C85"/>
    <w:rsid w:val="0092369E"/>
    <w:rsid w:val="009332BB"/>
    <w:rsid w:val="00954163"/>
    <w:rsid w:val="009578BA"/>
    <w:rsid w:val="009665AA"/>
    <w:rsid w:val="00972667"/>
    <w:rsid w:val="009764F6"/>
    <w:rsid w:val="00983838"/>
    <w:rsid w:val="00984CC4"/>
    <w:rsid w:val="00996F70"/>
    <w:rsid w:val="009A2338"/>
    <w:rsid w:val="009B5001"/>
    <w:rsid w:val="009D140A"/>
    <w:rsid w:val="009F5DC3"/>
    <w:rsid w:val="00A0031C"/>
    <w:rsid w:val="00A00FC1"/>
    <w:rsid w:val="00A02769"/>
    <w:rsid w:val="00A02ACD"/>
    <w:rsid w:val="00A217B8"/>
    <w:rsid w:val="00A22C5E"/>
    <w:rsid w:val="00A2663D"/>
    <w:rsid w:val="00A27962"/>
    <w:rsid w:val="00A35650"/>
    <w:rsid w:val="00A35EEF"/>
    <w:rsid w:val="00A500A0"/>
    <w:rsid w:val="00A57CD3"/>
    <w:rsid w:val="00A62845"/>
    <w:rsid w:val="00A828C9"/>
    <w:rsid w:val="00A8369F"/>
    <w:rsid w:val="00A872D2"/>
    <w:rsid w:val="00A97C47"/>
    <w:rsid w:val="00AA220A"/>
    <w:rsid w:val="00AA47A6"/>
    <w:rsid w:val="00AD0DE8"/>
    <w:rsid w:val="00AD7146"/>
    <w:rsid w:val="00AF3C94"/>
    <w:rsid w:val="00AF4823"/>
    <w:rsid w:val="00B174A3"/>
    <w:rsid w:val="00B2765C"/>
    <w:rsid w:val="00B32623"/>
    <w:rsid w:val="00B466C9"/>
    <w:rsid w:val="00B570DC"/>
    <w:rsid w:val="00B62214"/>
    <w:rsid w:val="00B6521C"/>
    <w:rsid w:val="00B72D87"/>
    <w:rsid w:val="00B7778B"/>
    <w:rsid w:val="00B9162A"/>
    <w:rsid w:val="00B96ACE"/>
    <w:rsid w:val="00B973E9"/>
    <w:rsid w:val="00BA15DD"/>
    <w:rsid w:val="00BB1D67"/>
    <w:rsid w:val="00BC3AE9"/>
    <w:rsid w:val="00BC7FE7"/>
    <w:rsid w:val="00BD03FD"/>
    <w:rsid w:val="00BD30EF"/>
    <w:rsid w:val="00BE18A0"/>
    <w:rsid w:val="00BF307D"/>
    <w:rsid w:val="00BF3E84"/>
    <w:rsid w:val="00BF4766"/>
    <w:rsid w:val="00C06E1C"/>
    <w:rsid w:val="00C15681"/>
    <w:rsid w:val="00C2385A"/>
    <w:rsid w:val="00C47878"/>
    <w:rsid w:val="00C76A7A"/>
    <w:rsid w:val="00C7704F"/>
    <w:rsid w:val="00C80884"/>
    <w:rsid w:val="00C852D7"/>
    <w:rsid w:val="00C96683"/>
    <w:rsid w:val="00CB6941"/>
    <w:rsid w:val="00CC41C6"/>
    <w:rsid w:val="00CD2D85"/>
    <w:rsid w:val="00CD4EBF"/>
    <w:rsid w:val="00CE092C"/>
    <w:rsid w:val="00CF13D8"/>
    <w:rsid w:val="00CF367E"/>
    <w:rsid w:val="00CF5DB8"/>
    <w:rsid w:val="00D3492A"/>
    <w:rsid w:val="00D52FFE"/>
    <w:rsid w:val="00D875FC"/>
    <w:rsid w:val="00DA3258"/>
    <w:rsid w:val="00DA672F"/>
    <w:rsid w:val="00DB4097"/>
    <w:rsid w:val="00DC0B1E"/>
    <w:rsid w:val="00DC5196"/>
    <w:rsid w:val="00DC6F00"/>
    <w:rsid w:val="00DC702E"/>
    <w:rsid w:val="00DD252A"/>
    <w:rsid w:val="00DF269D"/>
    <w:rsid w:val="00DF764D"/>
    <w:rsid w:val="00E038F0"/>
    <w:rsid w:val="00E1109A"/>
    <w:rsid w:val="00E50891"/>
    <w:rsid w:val="00EA5B19"/>
    <w:rsid w:val="00EB2FE1"/>
    <w:rsid w:val="00EC0F9E"/>
    <w:rsid w:val="00EC7245"/>
    <w:rsid w:val="00ED7745"/>
    <w:rsid w:val="00EF0C3F"/>
    <w:rsid w:val="00EF599A"/>
    <w:rsid w:val="00F13C9D"/>
    <w:rsid w:val="00F170FB"/>
    <w:rsid w:val="00F179BF"/>
    <w:rsid w:val="00F20E2A"/>
    <w:rsid w:val="00F31188"/>
    <w:rsid w:val="00F31865"/>
    <w:rsid w:val="00F60787"/>
    <w:rsid w:val="00F6113A"/>
    <w:rsid w:val="00F826E5"/>
    <w:rsid w:val="00F9083B"/>
    <w:rsid w:val="00FB1978"/>
    <w:rsid w:val="00FB1AF8"/>
    <w:rsid w:val="00FB5034"/>
    <w:rsid w:val="00FC0359"/>
    <w:rsid w:val="00FC3847"/>
    <w:rsid w:val="00FD023F"/>
    <w:rsid w:val="00FD04D8"/>
    <w:rsid w:val="00FD7482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2363C"/>
  <w15:docId w15:val="{C3350FBB-AC13-463C-85BF-1C95FEF9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2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4B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4B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4A6B"/>
    <w:pPr>
      <w:ind w:left="720"/>
      <w:contextualSpacing/>
    </w:pPr>
  </w:style>
  <w:style w:type="character" w:customStyle="1" w:styleId="af">
    <w:name w:val="Основной текст_"/>
    <w:link w:val="3"/>
    <w:rsid w:val="008151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815107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f0">
    <w:name w:val="Hyperlink"/>
    <w:uiPriority w:val="99"/>
    <w:semiHidden/>
    <w:unhideWhenUsed/>
    <w:rsid w:val="007D5450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1A46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2D1A4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uiPriority w:val="99"/>
    <w:semiHidden/>
    <w:unhideWhenUsed/>
    <w:rsid w:val="002D1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7C42-8C06-48B2-9E7A-027E5837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62955-62DA-4033-A662-0808B76ACBB9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3.xml><?xml version="1.0" encoding="utf-8"?>
<ds:datastoreItem xmlns:ds="http://schemas.openxmlformats.org/officeDocument/2006/customXml" ds:itemID="{F5A43122-C00E-494B-8B40-C12AAD924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EF6D03-47B6-4E48-92EC-C4CAB234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MartynovaYV</dc:creator>
  <cp:lastModifiedBy>Слистина Зинаида Вилориевна</cp:lastModifiedBy>
  <cp:revision>4</cp:revision>
  <cp:lastPrinted>2022-12-22T13:32:00Z</cp:lastPrinted>
  <dcterms:created xsi:type="dcterms:W3CDTF">2023-01-11T07:31:00Z</dcterms:created>
  <dcterms:modified xsi:type="dcterms:W3CDTF">2023-01-11T09:11:00Z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