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5" w:rsidRDefault="00A77345" w:rsidP="00A77345">
      <w:pPr>
        <w:spacing w:line="30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A77345">
        <w:rPr>
          <w:rFonts w:eastAsiaTheme="minorHAnsi"/>
          <w:b/>
          <w:sz w:val="32"/>
          <w:szCs w:val="32"/>
          <w:lang w:eastAsia="en-US"/>
        </w:rPr>
        <w:t>ВНИМАНИЕ!</w:t>
      </w:r>
    </w:p>
    <w:p w:rsidR="00A77345" w:rsidRDefault="00A77345" w:rsidP="00A77345">
      <w:pPr>
        <w:spacing w:line="30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A77345">
        <w:rPr>
          <w:rFonts w:eastAsiaTheme="minorHAnsi"/>
          <w:b/>
          <w:sz w:val="32"/>
          <w:szCs w:val="32"/>
          <w:lang w:eastAsia="en-US"/>
        </w:rPr>
        <w:t>ИФНС России по Промышленному району сообщает:</w:t>
      </w:r>
    </w:p>
    <w:p w:rsidR="00A77345" w:rsidRPr="00A77345" w:rsidRDefault="00A77345" w:rsidP="00A77345">
      <w:pPr>
        <w:spacing w:line="30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77345" w:rsidRPr="001265E8" w:rsidRDefault="00A77345" w:rsidP="00A77345">
      <w:pPr>
        <w:spacing w:line="30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265E8">
        <w:rPr>
          <w:rFonts w:eastAsiaTheme="minorHAnsi"/>
          <w:sz w:val="30"/>
          <w:szCs w:val="30"/>
          <w:lang w:eastAsia="en-US"/>
        </w:rPr>
        <w:t>Федеральным законом от 1 мая 2016 года № 134-ФЗ «О внесении изменений в статью 102 части первой Налогового кодекса Российской Федерации» снят режим налоговой тайны в отношении следующих</w:t>
      </w:r>
      <w:r w:rsidRPr="001265E8">
        <w:rPr>
          <w:sz w:val="30"/>
          <w:szCs w:val="30"/>
        </w:rPr>
        <w:t xml:space="preserve"> сведений организаций</w:t>
      </w:r>
      <w:r w:rsidRPr="001265E8">
        <w:rPr>
          <w:rFonts w:eastAsiaTheme="minorHAnsi"/>
          <w:sz w:val="30"/>
          <w:szCs w:val="30"/>
          <w:lang w:eastAsia="en-US"/>
        </w:rPr>
        <w:t xml:space="preserve">: 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</w:rPr>
      </w:pPr>
      <w:r w:rsidRPr="001265E8">
        <w:rPr>
          <w:sz w:val="30"/>
          <w:szCs w:val="30"/>
        </w:rPr>
        <w:t>- о суммах недоимки и задолженности по пеням и штрафам (по каждому налогу и сбору);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</w:rPr>
      </w:pPr>
      <w:r w:rsidRPr="001265E8">
        <w:rPr>
          <w:sz w:val="30"/>
          <w:szCs w:val="30"/>
        </w:rPr>
        <w:t>- о налоговых правонарушениях и мерах ответственности за их совершение;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</w:rPr>
      </w:pPr>
      <w:r w:rsidRPr="001265E8">
        <w:rPr>
          <w:sz w:val="30"/>
          <w:szCs w:val="30"/>
        </w:rPr>
        <w:t>-</w:t>
      </w:r>
      <w:r w:rsidRPr="001265E8">
        <w:rPr>
          <w:rFonts w:eastAsia="Calibri"/>
          <w:sz w:val="30"/>
          <w:szCs w:val="30"/>
          <w:lang w:eastAsia="en-US"/>
        </w:rPr>
        <w:t xml:space="preserve"> о </w:t>
      </w:r>
      <w:r w:rsidRPr="001265E8">
        <w:rPr>
          <w:sz w:val="30"/>
          <w:szCs w:val="30"/>
        </w:rPr>
        <w:t>специальных налоговых режимах, применяемых организацией;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</w:rPr>
      </w:pPr>
      <w:r w:rsidRPr="001265E8">
        <w:rPr>
          <w:rFonts w:eastAsia="Calibri"/>
          <w:sz w:val="30"/>
          <w:szCs w:val="30"/>
          <w:lang w:eastAsia="en-US"/>
        </w:rPr>
        <w:t>- об участии организации в консолидированной группе налогоплательщиков;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265E8">
        <w:rPr>
          <w:rFonts w:eastAsia="Calibri"/>
          <w:sz w:val="30"/>
          <w:szCs w:val="30"/>
          <w:lang w:eastAsia="en-US"/>
        </w:rPr>
        <w:t>- о среднесписочной численности работников организации;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</w:rPr>
      </w:pPr>
      <w:r w:rsidRPr="001265E8">
        <w:rPr>
          <w:rFonts w:eastAsia="Calibri"/>
          <w:sz w:val="30"/>
          <w:szCs w:val="30"/>
          <w:lang w:eastAsia="en-US"/>
        </w:rPr>
        <w:t xml:space="preserve">- об уплаченных организацией в предшествующем календарном году суммах налогов и сборов (по каждому налогу и сбору, по страховым взносам) без учета сумм налогов (сборов), уплаченных в связи с ввозом товаров на таможенную территорию Евразийского экономического союза, </w:t>
      </w:r>
      <w:r w:rsidRPr="001265E8">
        <w:rPr>
          <w:sz w:val="30"/>
          <w:szCs w:val="30"/>
        </w:rPr>
        <w:t>сумм налогов, уплаченных налоговым агентом, о суммах страховых взносов</w:t>
      </w:r>
      <w:r w:rsidRPr="001265E8">
        <w:rPr>
          <w:rFonts w:eastAsia="Calibri"/>
          <w:sz w:val="30"/>
          <w:szCs w:val="30"/>
          <w:lang w:eastAsia="en-US"/>
        </w:rPr>
        <w:t>;</w:t>
      </w:r>
    </w:p>
    <w:p w:rsidR="00A77345" w:rsidRPr="001265E8" w:rsidRDefault="00A77345" w:rsidP="00A77345">
      <w:pPr>
        <w:spacing w:line="30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265E8">
        <w:rPr>
          <w:rFonts w:eastAsia="Calibri"/>
          <w:sz w:val="30"/>
          <w:szCs w:val="30"/>
          <w:lang w:eastAsia="en-US"/>
        </w:rPr>
        <w:t>- о суммах доходов и расходов по данным бухгалтерской (финансовой) отчетности</w:t>
      </w:r>
      <w:r w:rsidRPr="001265E8">
        <w:rPr>
          <w:rFonts w:eastAsiaTheme="minorHAnsi"/>
          <w:sz w:val="30"/>
          <w:szCs w:val="30"/>
          <w:lang w:eastAsia="en-US"/>
        </w:rPr>
        <w:t xml:space="preserve">. </w:t>
      </w:r>
    </w:p>
    <w:p w:rsidR="00A77345" w:rsidRPr="001265E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</w:rPr>
      </w:pPr>
      <w:r w:rsidRPr="001265E8">
        <w:rPr>
          <w:sz w:val="30"/>
          <w:szCs w:val="30"/>
        </w:rPr>
        <w:t xml:space="preserve">На официальном сайте Федеральной налоговой службы в информационно-телекоммуникационной сети «Интернет» (далее – сайт ФНС России) в форме открытых данных, а также в интерактивном сервисе «Прозрачный бизнес» 1 июня 2018 года будут размещены сведения, указанные в </w:t>
      </w:r>
      <w:hyperlink r:id="rId5" w:history="1">
        <w:r w:rsidRPr="001265E8">
          <w:rPr>
            <w:sz w:val="30"/>
            <w:szCs w:val="30"/>
          </w:rPr>
          <w:t>пункте 1.1 статьи 102</w:t>
        </w:r>
      </w:hyperlink>
      <w:r w:rsidRPr="001265E8">
        <w:rPr>
          <w:sz w:val="30"/>
          <w:szCs w:val="30"/>
        </w:rPr>
        <w:t xml:space="preserve"> Налогового кодекса Российской Федерации.</w:t>
      </w:r>
    </w:p>
    <w:p w:rsidR="00A77345" w:rsidRPr="00242218" w:rsidRDefault="00A77345" w:rsidP="00A7734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1265E8">
        <w:rPr>
          <w:sz w:val="30"/>
          <w:szCs w:val="30"/>
        </w:rPr>
        <w:t>Необходимо обратить внимание, что публикации подлежат сведения о налоговых нарушениях и сведения о сумме недоимки и задолженности, образовавшейся по состоянию на 31 декабря 2017 года, при её неуплате в срок до 1 мая 2018 года.</w:t>
      </w:r>
    </w:p>
    <w:p w:rsidR="00960357" w:rsidRDefault="00960357"/>
    <w:sectPr w:rsidR="009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5"/>
    <w:rsid w:val="001265E8"/>
    <w:rsid w:val="005C4D34"/>
    <w:rsid w:val="00960357"/>
    <w:rsid w:val="00A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BEFCFA7B0B8FD98F35AF8BDEBB70EFE192A069A6752EDA243CAE219CEB9F188FF6083735B9X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 Самара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 России по Промышленному району г.Самара</dc:creator>
  <cp:lastModifiedBy>ИФНС России по Промышленному району г.Самара</cp:lastModifiedBy>
  <cp:revision>2</cp:revision>
  <cp:lastPrinted>2018-05-08T08:56:00Z</cp:lastPrinted>
  <dcterms:created xsi:type="dcterms:W3CDTF">2018-05-08T09:50:00Z</dcterms:created>
  <dcterms:modified xsi:type="dcterms:W3CDTF">2018-05-08T09:50:00Z</dcterms:modified>
</cp:coreProperties>
</file>