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AF0A5D" w:rsidP="003C7951">
      <w:pPr>
        <w:ind w:right="-2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1565910</wp:posOffset>
                </wp:positionV>
                <wp:extent cx="6243955" cy="1771650"/>
                <wp:effectExtent l="0" t="0" r="23495" b="1905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955" cy="1771650"/>
                          <a:chOff x="0" y="1"/>
                          <a:chExt cx="6243955" cy="1771650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1"/>
                            <a:ext cx="6243955" cy="1771650"/>
                            <a:chOff x="0" y="1"/>
                            <a:chExt cx="6243955" cy="1771650"/>
                          </a:xfrm>
                        </wpg:grpSpPr>
                        <wps:wsp>
                          <wps:cNvPr id="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6243955" cy="1771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30C7" w:rsidRDefault="009B717B" w:rsidP="00CD14F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АДМИНИСТРАЦИЯ</w:t>
                                </w:r>
                                <w:r w:rsidR="00CD14FE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 </w:t>
                                </w:r>
                              </w:p>
                              <w:p w:rsidR="00CD14FE" w:rsidRDefault="00547056" w:rsidP="00CD14F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ПРОМЫШЛЕННОГО</w:t>
                                </w:r>
                                <w:r w:rsid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CD14FE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ВНУТРИГОРОДСКОГО  </w:t>
                                </w:r>
                                <w:r w:rsid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РАЙОНА</w:t>
                                </w:r>
                              </w:p>
                              <w:p w:rsidR="003C7951" w:rsidRPr="003C7951" w:rsidRDefault="003C7951" w:rsidP="00CD14F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ГОРОДСКОГО </w:t>
                                </w:r>
                                <w:r w:rsidR="004670E5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P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ОКРУГА САМАРА</w:t>
                                </w:r>
                              </w:p>
                              <w:p w:rsidR="003C7951" w:rsidRPr="00EA5263" w:rsidRDefault="003C7951" w:rsidP="003C7951">
                                <w:pPr>
                                  <w:spacing w:after="0" w:line="192" w:lineRule="auto"/>
                                  <w:jc w:val="center"/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C7951" w:rsidRPr="003C7951" w:rsidRDefault="003C7951" w:rsidP="003C7951">
                                <w:pPr>
                                  <w:spacing w:after="80" w:line="192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46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46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ПОСТАНОВЛЕНИЕ</w:t>
                                </w:r>
                              </w:p>
                              <w:p w:rsidR="003C7951" w:rsidRPr="00A63B03" w:rsidRDefault="003C7951" w:rsidP="003C7951">
                                <w:pPr>
                                  <w:tabs>
                                    <w:tab w:val="left" w:pos="2552"/>
                                    <w:tab w:val="left" w:pos="2835"/>
                                    <w:tab w:val="left" w:pos="6804"/>
                                  </w:tabs>
                                  <w:spacing w:before="80" w:after="80" w:line="240" w:lineRule="auto"/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</w:t>
                                </w:r>
                                <w:r w:rsidR="00CD14FE"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____________________№____________________</w:t>
                                </w:r>
                              </w:p>
                              <w:p w:rsidR="003C7951" w:rsidRDefault="003C7951" w:rsidP="003C795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Прямая со стрелкой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0" y="933450"/>
                              <a:ext cx="5943600" cy="13970"/>
                            </a:xfrm>
                            <a:prstGeom prst="straightConnector1">
                              <a:avLst/>
                            </a:pr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Прямая со стрелкой 9"/>
                        <wps:cNvCnPr>
                          <a:cxnSpLocks noChangeShapeType="1"/>
                        </wps:cNvCnPr>
                        <wps:spPr bwMode="auto">
                          <a:xfrm>
                            <a:off x="152400" y="981075"/>
                            <a:ext cx="5905500" cy="10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-12.3pt;margin-top:123.3pt;width:491.65pt;height:139.5pt;z-index:251661312;mso-height-relative:margin" coordorigin="" coordsize="62439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">
                <v:group id="Группа 3" o:spid="_x0000_s1027" style="position:absolute;width:62439;height:17716" coordorigin="" coordsize="62439,17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width:62439;height:1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  <v:textbox>
                      <w:txbxContent>
                        <w:p w:rsidR="004A30C7" w:rsidRDefault="009B717B" w:rsidP="00CD14F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АДМИНИСТРАЦИЯ</w:t>
                          </w:r>
                          <w:r w:rsidR="00CD14FE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</w:t>
                          </w:r>
                        </w:p>
                        <w:p w:rsidR="00CD14FE" w:rsidRDefault="00547056" w:rsidP="00CD14F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ПРОМЫШЛЕННОГО</w:t>
                          </w:r>
                          <w:r w:rsid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CD14FE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ВНУТРИГОРОДСКОГО  </w:t>
                          </w:r>
                          <w:r w:rsid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РАЙОНА</w:t>
                          </w:r>
                        </w:p>
                        <w:p w:rsidR="003C7951" w:rsidRPr="003C7951" w:rsidRDefault="003C7951" w:rsidP="00CD14F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ГОРОДСКОГО </w:t>
                          </w:r>
                          <w:r w:rsidR="004670E5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ОКРУГА САМАРА</w:t>
                          </w:r>
                        </w:p>
                        <w:p w:rsidR="003C7951" w:rsidRPr="00EA5263" w:rsidRDefault="003C7951" w:rsidP="003C7951">
                          <w:pPr>
                            <w:spacing w:after="0" w:line="192" w:lineRule="auto"/>
                            <w:jc w:val="center"/>
                            <w:rPr>
                              <w:rFonts w:ascii="Times New Roman" w:hAnsi="Times New Roman"/>
                              <w:spacing w:val="-20"/>
                              <w:sz w:val="28"/>
                              <w:szCs w:val="28"/>
                            </w:rPr>
                          </w:pPr>
                        </w:p>
                        <w:p w:rsidR="003C7951" w:rsidRPr="003C7951" w:rsidRDefault="003C7951" w:rsidP="003C7951">
                          <w:pPr>
                            <w:spacing w:after="80" w:line="192" w:lineRule="auto"/>
                            <w:jc w:val="center"/>
                            <w:rPr>
                              <w:rFonts w:ascii="Times New Roman" w:hAnsi="Times New Roman"/>
                              <w:b/>
                              <w:spacing w:val="20"/>
                              <w:sz w:val="46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46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ПОСТАНОВЛЕНИЕ</w:t>
                          </w:r>
                        </w:p>
                        <w:p w:rsidR="003C7951" w:rsidRPr="00A63B03" w:rsidRDefault="003C7951" w:rsidP="003C7951">
                          <w:pPr>
                            <w:tabs>
                              <w:tab w:val="left" w:pos="2552"/>
                              <w:tab w:val="left" w:pos="2835"/>
                              <w:tab w:val="left" w:pos="6804"/>
                            </w:tabs>
                            <w:spacing w:before="80" w:after="80" w:line="240" w:lineRule="auto"/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  <w:t xml:space="preserve">                                                                </w:t>
                          </w:r>
                          <w:r w:rsidR="00CD14FE"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  <w:t xml:space="preserve"> ____________________№____________________</w:t>
                          </w:r>
                        </w:p>
                        <w:p w:rsidR="003C7951" w:rsidRDefault="003C7951" w:rsidP="003C7951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8" o:spid="_x0000_s1029" type="#_x0000_t32" style="position:absolute;left:1524;top:9334;width:59436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CyPsAAAADaAAAADwAAAGRycy9kb3ducmV2LnhtbERPTWsCMRC9F/ofwgi91axuacvWKEWp&#10;FQ8FrfY8bMbN4mYSkqjrvzcHocfH+57MetuJM4XYOlYwGhYgiGunW24U7H6/nt9BxISssXNMCq4U&#10;YTZ9fJhgpd2FN3TepkbkEI4VKjAp+UrKWBuyGIfOE2fu4ILFlGFopA54yeG2k+OieJUWW84NBj3N&#10;DdXH7ckq2PNbWKyX/d/Ld/wx82vpy3LjlXoa9J8fIBL16V98d6+0grw1X8k3QE5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wsj7AAAAA2gAAAA8AAAAAAAAAAAAAAAAA&#10;oQIAAGRycy9kb3ducmV2LnhtbFBLBQYAAAAABAAEAPkAAACOAwAAAAA=&#10;" strokeweight="2.75pt"/>
                </v:group>
                <v:shape id="Прямая со стрелкой 9" o:spid="_x0000_s1030" type="#_x0000_t32" style="position:absolute;left:1524;top:9810;width:59055;height: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  <w:r w:rsidR="003C7951" w:rsidRPr="004C4ECA">
        <w:rPr>
          <w:noProof/>
          <w:lang w:eastAsia="ru-RU"/>
        </w:rPr>
        <w:drawing>
          <wp:inline distT="0" distB="0" distL="0" distR="0" wp14:anchorId="52BE6A1E" wp14:editId="6DF9E766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2C" w:rsidRDefault="0048732C"/>
    <w:p w:rsidR="0048732C" w:rsidRDefault="0048732C"/>
    <w:p w:rsidR="0048732C" w:rsidRDefault="0048732C"/>
    <w:p w:rsidR="0048732C" w:rsidRDefault="0048732C"/>
    <w:p w:rsidR="0048732C" w:rsidRDefault="0048732C"/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(проект</w:t>
      </w:r>
      <w:r w:rsidR="008C0474">
        <w:rPr>
          <w:rFonts w:ascii="Times New Roman" w:hAnsi="Times New Roman"/>
          <w:sz w:val="28"/>
          <w:szCs w:val="28"/>
        </w:rPr>
        <w:t>у</w:t>
      </w:r>
      <w:r w:rsidR="004311A1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планировки и проект</w:t>
      </w:r>
      <w:r w:rsidR="008C0474">
        <w:rPr>
          <w:rFonts w:ascii="Times New Roman" w:hAnsi="Times New Roman"/>
          <w:sz w:val="28"/>
          <w:szCs w:val="28"/>
        </w:rPr>
        <w:t>у</w:t>
      </w:r>
      <w:r w:rsidR="003928E9">
        <w:rPr>
          <w:rFonts w:ascii="Times New Roman" w:hAnsi="Times New Roman"/>
          <w:sz w:val="28"/>
          <w:szCs w:val="28"/>
        </w:rPr>
        <w:t xml:space="preserve"> 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по внесению изменений в документацию по планировке территории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 улиц </w:t>
      </w:r>
      <w:r w:rsidR="003928E9">
        <w:rPr>
          <w:rFonts w:ascii="Times New Roman" w:hAnsi="Times New Roman"/>
          <w:sz w:val="28"/>
          <w:szCs w:val="28"/>
        </w:rPr>
        <w:t>Ново-Садовой, Губанова, Солнечной</w:t>
      </w:r>
      <w:r w:rsidR="004311A1">
        <w:rPr>
          <w:rFonts w:ascii="Times New Roman" w:hAnsi="Times New Roman"/>
          <w:sz w:val="28"/>
          <w:szCs w:val="28"/>
        </w:rPr>
        <w:t xml:space="preserve"> в Промышленном районе городского округа Самара, утвержденную постановлением Администрации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928E9">
        <w:rPr>
          <w:rFonts w:ascii="Times New Roman" w:hAnsi="Times New Roman"/>
          <w:sz w:val="28"/>
          <w:szCs w:val="28"/>
        </w:rPr>
        <w:t>26.02.2015</w:t>
      </w:r>
      <w:r w:rsidR="004311A1">
        <w:rPr>
          <w:rFonts w:ascii="Times New Roman" w:hAnsi="Times New Roman"/>
          <w:sz w:val="28"/>
          <w:szCs w:val="28"/>
        </w:rPr>
        <w:t xml:space="preserve"> № </w:t>
      </w:r>
      <w:r w:rsidR="003928E9">
        <w:rPr>
          <w:rFonts w:ascii="Times New Roman" w:hAnsi="Times New Roman"/>
          <w:sz w:val="28"/>
          <w:szCs w:val="28"/>
        </w:rPr>
        <w:t>173</w:t>
      </w:r>
    </w:p>
    <w:p w:rsidR="005F5F20" w:rsidRDefault="005F5F20" w:rsidP="005F5F20"/>
    <w:p w:rsidR="005F5F20" w:rsidRPr="005E6FBE" w:rsidRDefault="003C069A" w:rsidP="005E6FB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</w:t>
      </w:r>
      <w:proofErr w:type="gramEnd"/>
      <w:r w:rsidRPr="00B24E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4E50">
        <w:rPr>
          <w:rFonts w:ascii="Times New Roman" w:hAnsi="Times New Roman"/>
          <w:sz w:val="28"/>
          <w:szCs w:val="28"/>
        </w:rPr>
        <w:t>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  <w:proofErr w:type="gramEnd"/>
    </w:p>
    <w:p w:rsidR="003C069A" w:rsidRPr="00FC1FE5" w:rsidRDefault="003C069A" w:rsidP="00FC1FE5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FE5">
        <w:rPr>
          <w:rFonts w:ascii="Times New Roman" w:hAnsi="Times New Roman"/>
          <w:sz w:val="28"/>
          <w:szCs w:val="28"/>
        </w:rPr>
        <w:lastRenderedPageBreak/>
        <w:t xml:space="preserve">Назначить публичные слушания </w:t>
      </w:r>
      <w:r w:rsidR="00852EFF">
        <w:rPr>
          <w:rFonts w:ascii="Times New Roman" w:hAnsi="Times New Roman"/>
          <w:sz w:val="28"/>
          <w:szCs w:val="28"/>
        </w:rPr>
        <w:t>по планировке территории (проект</w:t>
      </w:r>
      <w:r w:rsidR="004E6602">
        <w:rPr>
          <w:rFonts w:ascii="Times New Roman" w:hAnsi="Times New Roman"/>
          <w:sz w:val="28"/>
          <w:szCs w:val="28"/>
        </w:rPr>
        <w:t>у</w:t>
      </w:r>
      <w:r w:rsidR="00852EFF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4E6602">
        <w:rPr>
          <w:rFonts w:ascii="Times New Roman" w:hAnsi="Times New Roman"/>
          <w:sz w:val="28"/>
          <w:szCs w:val="28"/>
        </w:rPr>
        <w:t>у</w:t>
      </w:r>
      <w:r w:rsidR="00852EFF">
        <w:rPr>
          <w:rFonts w:ascii="Times New Roman" w:hAnsi="Times New Roman"/>
          <w:sz w:val="28"/>
          <w:szCs w:val="28"/>
        </w:rPr>
        <w:t xml:space="preserve"> межевания территории) по внесению изменений в документацию по планировке территории в границах улиц Ново-Садовой, Губанова, Солнечной в Промышленном районе городского округа Самара, утвержденную постановлением Администрации городского округа Самара от 26.02.2015 № 173</w:t>
      </w:r>
      <w:r w:rsidR="00852EFF" w:rsidRPr="00B24E50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(далее – Проект), </w:t>
      </w:r>
      <w:r w:rsidR="00216A4D" w:rsidRPr="00B24E50">
        <w:rPr>
          <w:rFonts w:ascii="Times New Roman" w:hAnsi="Times New Roman"/>
          <w:sz w:val="28"/>
          <w:szCs w:val="28"/>
        </w:rPr>
        <w:t xml:space="preserve">согласно документации </w:t>
      </w:r>
      <w:r w:rsidR="004E6602">
        <w:rPr>
          <w:rFonts w:ascii="Times New Roman" w:hAnsi="Times New Roman"/>
          <w:sz w:val="28"/>
          <w:szCs w:val="28"/>
        </w:rPr>
        <w:t>разработанной</w:t>
      </w:r>
      <w:r w:rsidR="00216A4D" w:rsidRPr="00B24E50">
        <w:rPr>
          <w:rFonts w:ascii="Times New Roman" w:hAnsi="Times New Roman"/>
          <w:sz w:val="28"/>
          <w:szCs w:val="28"/>
        </w:rPr>
        <w:t xml:space="preserve"> </w:t>
      </w:r>
      <w:r w:rsidR="00216A4D">
        <w:rPr>
          <w:rFonts w:ascii="Times New Roman" w:hAnsi="Times New Roman"/>
          <w:sz w:val="28"/>
          <w:szCs w:val="28"/>
        </w:rPr>
        <w:t>на основании распоряжения Департамента градостроительства городского округа Самара</w:t>
      </w:r>
      <w:r w:rsidR="00216A4D" w:rsidRPr="00DC2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66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18.10.2019 № РД-2057 </w:t>
      </w:r>
      <w:r w:rsidR="00BA3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216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разрешении </w:t>
      </w:r>
      <w:proofErr w:type="spellStart"/>
      <w:r w:rsidR="00216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Золову</w:t>
      </w:r>
      <w:proofErr w:type="spellEnd"/>
      <w:proofErr w:type="gramEnd"/>
      <w:r w:rsidR="00216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Николаю Александровичу подготовки документации по планировк</w:t>
      </w:r>
      <w:r w:rsidR="004E66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территории</w:t>
      </w:r>
      <w:r w:rsidR="00216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6A4D" w:rsidRPr="00736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(проект</w:t>
      </w:r>
      <w:r w:rsidR="004E66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16A4D" w:rsidRPr="00736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планировки и проект</w:t>
      </w:r>
      <w:r w:rsidR="004E66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16A4D" w:rsidRPr="00736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межевания территории) по внесению изменений в документацию по планировке территории в границах улиц Ново-Садовой, Губанова, Солнечной в Промышленном районе городского округа Самара, утвержденную Постановление</w:t>
      </w:r>
      <w:r w:rsidR="00000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216A4D" w:rsidRPr="00736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городского округа Самара от 26.0</w:t>
      </w:r>
      <w:r w:rsidR="00216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16A4D" w:rsidRPr="00736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.2015</w:t>
      </w:r>
      <w:r w:rsidR="00216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66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216A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173» </w:t>
      </w:r>
      <w:r w:rsidRPr="00B24E50">
        <w:rPr>
          <w:rFonts w:ascii="Times New Roman" w:hAnsi="Times New Roman"/>
          <w:sz w:val="28"/>
          <w:szCs w:val="28"/>
        </w:rPr>
        <w:t>(</w:t>
      </w:r>
      <w:r w:rsidR="007428CC">
        <w:rPr>
          <w:rFonts w:ascii="Times New Roman" w:hAnsi="Times New Roman"/>
          <w:sz w:val="28"/>
          <w:szCs w:val="28"/>
        </w:rPr>
        <w:t>Приложение к настоящему Постановлению</w:t>
      </w:r>
      <w:r w:rsidRPr="00B24E50">
        <w:rPr>
          <w:rFonts w:ascii="Times New Roman" w:hAnsi="Times New Roman"/>
          <w:sz w:val="28"/>
          <w:szCs w:val="28"/>
        </w:rPr>
        <w:t>)</w:t>
      </w:r>
      <w:r w:rsidRPr="00FC1FE5">
        <w:rPr>
          <w:rFonts w:ascii="Times New Roman" w:hAnsi="Times New Roman"/>
          <w:sz w:val="28"/>
          <w:szCs w:val="28"/>
        </w:rPr>
        <w:t>.</w:t>
      </w:r>
      <w:r w:rsidR="00852EFF">
        <w:rPr>
          <w:rFonts w:ascii="Times New Roman" w:hAnsi="Times New Roman"/>
          <w:sz w:val="28"/>
          <w:szCs w:val="28"/>
        </w:rPr>
        <w:t xml:space="preserve"> </w:t>
      </w:r>
    </w:p>
    <w:p w:rsidR="003C069A" w:rsidRPr="00FC1FE5" w:rsidRDefault="003C069A" w:rsidP="00FC1FE5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                             с  </w:t>
      </w:r>
      <w:r w:rsidR="006060BB" w:rsidRPr="00BA3922">
        <w:rPr>
          <w:rFonts w:ascii="Times New Roman" w:eastAsia="Calibri" w:hAnsi="Times New Roman" w:cs="Times New Roman"/>
          <w:sz w:val="28"/>
          <w:szCs w:val="28"/>
        </w:rPr>
        <w:t>26.02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>.202</w:t>
      </w:r>
      <w:r w:rsidR="006060BB" w:rsidRPr="00BA3922">
        <w:rPr>
          <w:rFonts w:ascii="Times New Roman" w:eastAsia="Calibri" w:hAnsi="Times New Roman" w:cs="Times New Roman"/>
          <w:sz w:val="28"/>
          <w:szCs w:val="28"/>
        </w:rPr>
        <w:t>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A3922">
        <w:rPr>
          <w:rFonts w:ascii="Times New Roman" w:eastAsia="Calibri" w:hAnsi="Times New Roman" w:cs="Times New Roman"/>
          <w:sz w:val="28"/>
          <w:szCs w:val="28"/>
        </w:rPr>
        <w:t>31.03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3C06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3C06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3C06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3C069A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2020BC">
        <w:rPr>
          <w:rFonts w:ascii="Times New Roman" w:hAnsi="Times New Roman"/>
          <w:color w:val="000000" w:themeColor="text1"/>
          <w:sz w:val="28"/>
          <w:szCs w:val="28"/>
        </w:rPr>
        <w:t>26.02</w:t>
      </w:r>
      <w:bookmarkStart w:id="0" w:name="_GoBack"/>
      <w:bookmarkEnd w:id="0"/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сайте Администрации городского округа Самара 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Краснодонская,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6060BB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10.03.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11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 </w:t>
      </w:r>
      <w:r w:rsidRPr="00CE3CD3">
        <w:rPr>
          <w:rFonts w:ascii="Times New Roman" w:hAnsi="Times New Roman"/>
          <w:sz w:val="28"/>
          <w:szCs w:val="28"/>
        </w:rPr>
        <w:t xml:space="preserve">г. Самара, ул. Краснодонская, № 32,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6060BB">
        <w:rPr>
          <w:rFonts w:ascii="Times New Roman" w:hAnsi="Times New Roman"/>
          <w:sz w:val="28"/>
          <w:szCs w:val="28"/>
        </w:rPr>
        <w:t>10.03.2022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6060BB">
        <w:rPr>
          <w:rFonts w:ascii="Times New Roman" w:hAnsi="Times New Roman"/>
          <w:sz w:val="28"/>
          <w:szCs w:val="28"/>
        </w:rPr>
        <w:t>2</w:t>
      </w:r>
      <w:r w:rsidR="00DE4B9F">
        <w:rPr>
          <w:rFonts w:ascii="Times New Roman" w:hAnsi="Times New Roman"/>
          <w:sz w:val="28"/>
          <w:szCs w:val="28"/>
        </w:rPr>
        <w:t>2</w:t>
      </w:r>
      <w:r w:rsidR="006060BB">
        <w:rPr>
          <w:rFonts w:ascii="Times New Roman" w:hAnsi="Times New Roman"/>
          <w:sz w:val="28"/>
          <w:szCs w:val="28"/>
        </w:rPr>
        <w:t xml:space="preserve">.03.2022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Pr="008254CB">
        <w:rPr>
          <w:rFonts w:ascii="Times New Roman" w:hAnsi="Times New Roman"/>
          <w:sz w:val="28"/>
          <w:szCs w:val="28"/>
        </w:rPr>
        <w:t xml:space="preserve"> </w:t>
      </w:r>
      <w:r w:rsidR="006060BB">
        <w:rPr>
          <w:rFonts w:ascii="Times New Roman" w:hAnsi="Times New Roman"/>
          <w:sz w:val="28"/>
          <w:szCs w:val="28"/>
        </w:rPr>
        <w:t>10.03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6060BB">
        <w:rPr>
          <w:rFonts w:ascii="Times New Roman" w:hAnsi="Times New Roman"/>
          <w:sz w:val="28"/>
          <w:szCs w:val="28"/>
        </w:rPr>
        <w:t>2</w:t>
      </w:r>
      <w:r w:rsidR="00DE4B9F">
        <w:rPr>
          <w:rFonts w:ascii="Times New Roman" w:hAnsi="Times New Roman"/>
          <w:sz w:val="28"/>
          <w:szCs w:val="28"/>
        </w:rPr>
        <w:t>2</w:t>
      </w:r>
      <w:r w:rsidR="006060BB">
        <w:rPr>
          <w:rFonts w:ascii="Times New Roman" w:hAnsi="Times New Roman"/>
          <w:sz w:val="28"/>
          <w:szCs w:val="28"/>
        </w:rPr>
        <w:t>.03.2022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proofErr w:type="gram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адресу: 443009, г. Самара, ул. Краснодонская,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6060BB">
        <w:rPr>
          <w:rFonts w:ascii="Times New Roman" w:hAnsi="Times New Roman"/>
          <w:sz w:val="28"/>
          <w:szCs w:val="28"/>
        </w:rPr>
        <w:t>2</w:t>
      </w:r>
      <w:r w:rsidR="00DE4B9F">
        <w:rPr>
          <w:rFonts w:ascii="Times New Roman" w:hAnsi="Times New Roman"/>
          <w:sz w:val="28"/>
          <w:szCs w:val="28"/>
        </w:rPr>
        <w:t>3</w:t>
      </w:r>
      <w:r w:rsidR="006060BB">
        <w:rPr>
          <w:rFonts w:ascii="Times New Roman" w:hAnsi="Times New Roman"/>
          <w:sz w:val="28"/>
          <w:szCs w:val="28"/>
        </w:rPr>
        <w:t>.03.2022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6</w:t>
      </w:r>
      <w:r w:rsidRPr="00CE3CD3">
        <w:rPr>
          <w:rFonts w:ascii="Times New Roman" w:hAnsi="Times New Roman"/>
          <w:sz w:val="28"/>
          <w:szCs w:val="28"/>
        </w:rPr>
        <w:t>:00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</w:t>
      </w:r>
      <w:proofErr w:type="spellStart"/>
      <w:r w:rsidR="00AF55B4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="00AF55B4">
        <w:rPr>
          <w:rFonts w:ascii="Times New Roman" w:hAnsi="Times New Roman"/>
          <w:sz w:val="28"/>
          <w:szCs w:val="28"/>
        </w:rPr>
        <w:t>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BA3922">
        <w:rPr>
          <w:rFonts w:ascii="Times New Roman" w:hAnsi="Times New Roman"/>
          <w:sz w:val="28"/>
          <w:szCs w:val="28"/>
        </w:rPr>
        <w:t>31.03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2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F0713F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C069A" w:rsidRPr="00B24E50" w:rsidRDefault="003C069A" w:rsidP="003C06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5F5F20" w:rsidRPr="00210D2C" w:rsidRDefault="00290FE6" w:rsidP="005F5F20">
      <w:pPr>
        <w:numPr>
          <w:ilvl w:val="0"/>
          <w:numId w:val="1"/>
        </w:numPr>
        <w:spacing w:after="200" w:line="36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заместителя Главы Промышленного внутригородского района городского округа Самара </w:t>
      </w:r>
      <w:r w:rsidR="00DE4B9F">
        <w:rPr>
          <w:rFonts w:ascii="Times New Roman" w:hAnsi="Times New Roman"/>
          <w:sz w:val="28"/>
        </w:rPr>
        <w:t>И.В. Ефремова</w:t>
      </w:r>
      <w:r w:rsidR="00FC3327">
        <w:rPr>
          <w:rFonts w:ascii="Times New Roman" w:hAnsi="Times New Roman"/>
          <w:sz w:val="28"/>
        </w:rPr>
        <w:t xml:space="preserve">. 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6244" w:rsidRDefault="00126244" w:rsidP="00BD7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полномочия</w:t>
            </w: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126244">
              <w:rPr>
                <w:rFonts w:ascii="Times New Roman" w:hAnsi="Times New Roman"/>
                <w:sz w:val="28"/>
                <w:szCs w:val="28"/>
              </w:rPr>
              <w:t>ы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6244" w:rsidRPr="00C6247D" w:rsidRDefault="00126244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51E63" w:rsidP="00126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F5F2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26244">
              <w:rPr>
                <w:rFonts w:ascii="Times New Roman" w:hAnsi="Times New Roman"/>
                <w:sz w:val="28"/>
                <w:szCs w:val="28"/>
              </w:rPr>
              <w:t xml:space="preserve">Т.Э. </w:t>
            </w:r>
            <w:proofErr w:type="spellStart"/>
            <w:r w:rsidR="00126244">
              <w:rPr>
                <w:rFonts w:ascii="Times New Roman" w:hAnsi="Times New Roman"/>
                <w:sz w:val="28"/>
                <w:szCs w:val="28"/>
              </w:rPr>
              <w:t>Куклева</w:t>
            </w:r>
            <w:proofErr w:type="spellEnd"/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256E9" w:rsidRDefault="00C256E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C3C75" w:rsidRDefault="006C3C75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405260" w:rsidRDefault="0040526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405260" w:rsidRDefault="0040526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405260" w:rsidRDefault="0040526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126244" w:rsidRDefault="00126244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126244" w:rsidRDefault="00126244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126244" w:rsidRDefault="00126244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C2FB3" w:rsidRDefault="00CC2FB3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E24C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4CAC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Pr="00E24CAC">
        <w:rPr>
          <w:rFonts w:ascii="Times New Roman" w:hAnsi="Times New Roman" w:cs="Times New Roman"/>
          <w:sz w:val="28"/>
          <w:szCs w:val="28"/>
        </w:rPr>
        <w:t xml:space="preserve"> Р.С.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BD77AB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644631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0BC">
          <w:rPr>
            <w:noProof/>
          </w:rPr>
          <w:t>3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32FA"/>
    <w:rsid w:val="000365C4"/>
    <w:rsid w:val="00037604"/>
    <w:rsid w:val="00042698"/>
    <w:rsid w:val="000C5B45"/>
    <w:rsid w:val="00124549"/>
    <w:rsid w:val="0012462C"/>
    <w:rsid w:val="00126244"/>
    <w:rsid w:val="00144BB3"/>
    <w:rsid w:val="001517FF"/>
    <w:rsid w:val="001C6EB0"/>
    <w:rsid w:val="001E3499"/>
    <w:rsid w:val="002020BC"/>
    <w:rsid w:val="00210D2C"/>
    <w:rsid w:val="00216A4D"/>
    <w:rsid w:val="002442F2"/>
    <w:rsid w:val="00257004"/>
    <w:rsid w:val="00284F5E"/>
    <w:rsid w:val="00285B59"/>
    <w:rsid w:val="00290FE6"/>
    <w:rsid w:val="002A0452"/>
    <w:rsid w:val="002B6209"/>
    <w:rsid w:val="002C297F"/>
    <w:rsid w:val="00312A60"/>
    <w:rsid w:val="003177B9"/>
    <w:rsid w:val="00322C18"/>
    <w:rsid w:val="00345893"/>
    <w:rsid w:val="0037244E"/>
    <w:rsid w:val="003836EE"/>
    <w:rsid w:val="003928E9"/>
    <w:rsid w:val="003A142D"/>
    <w:rsid w:val="003B4016"/>
    <w:rsid w:val="003C069A"/>
    <w:rsid w:val="003C7951"/>
    <w:rsid w:val="00405260"/>
    <w:rsid w:val="004311A1"/>
    <w:rsid w:val="004670E5"/>
    <w:rsid w:val="00482B70"/>
    <w:rsid w:val="0048732C"/>
    <w:rsid w:val="004A30C7"/>
    <w:rsid w:val="004C514D"/>
    <w:rsid w:val="004E6602"/>
    <w:rsid w:val="004F1E41"/>
    <w:rsid w:val="00525FED"/>
    <w:rsid w:val="00534C69"/>
    <w:rsid w:val="00547056"/>
    <w:rsid w:val="005569CD"/>
    <w:rsid w:val="005702A7"/>
    <w:rsid w:val="00576E98"/>
    <w:rsid w:val="005C073C"/>
    <w:rsid w:val="005D6F3A"/>
    <w:rsid w:val="005E5ADB"/>
    <w:rsid w:val="005E6FBE"/>
    <w:rsid w:val="005E75C6"/>
    <w:rsid w:val="005F5F20"/>
    <w:rsid w:val="006060BB"/>
    <w:rsid w:val="006427B8"/>
    <w:rsid w:val="006C3C75"/>
    <w:rsid w:val="006F6B0A"/>
    <w:rsid w:val="007428CC"/>
    <w:rsid w:val="0075378C"/>
    <w:rsid w:val="00756909"/>
    <w:rsid w:val="007B1B6E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B59CE"/>
    <w:rsid w:val="008C0474"/>
    <w:rsid w:val="008E1AA5"/>
    <w:rsid w:val="00903F4B"/>
    <w:rsid w:val="00946FA3"/>
    <w:rsid w:val="00951E63"/>
    <w:rsid w:val="00972D51"/>
    <w:rsid w:val="0099092F"/>
    <w:rsid w:val="009A73CB"/>
    <w:rsid w:val="009B717B"/>
    <w:rsid w:val="009C13D7"/>
    <w:rsid w:val="009C6447"/>
    <w:rsid w:val="00A149B0"/>
    <w:rsid w:val="00A35DD8"/>
    <w:rsid w:val="00A46601"/>
    <w:rsid w:val="00A85304"/>
    <w:rsid w:val="00AB22EB"/>
    <w:rsid w:val="00AF0A5D"/>
    <w:rsid w:val="00AF55B4"/>
    <w:rsid w:val="00B025E8"/>
    <w:rsid w:val="00B06DA5"/>
    <w:rsid w:val="00B60B84"/>
    <w:rsid w:val="00BA02C7"/>
    <w:rsid w:val="00BA13F2"/>
    <w:rsid w:val="00BA3922"/>
    <w:rsid w:val="00BD77AB"/>
    <w:rsid w:val="00BE4F04"/>
    <w:rsid w:val="00C047F8"/>
    <w:rsid w:val="00C237C0"/>
    <w:rsid w:val="00C256E9"/>
    <w:rsid w:val="00C635F9"/>
    <w:rsid w:val="00CB0764"/>
    <w:rsid w:val="00CC2FB3"/>
    <w:rsid w:val="00CC328F"/>
    <w:rsid w:val="00CD14FE"/>
    <w:rsid w:val="00CF2005"/>
    <w:rsid w:val="00D40A0C"/>
    <w:rsid w:val="00DA4738"/>
    <w:rsid w:val="00DE4B9F"/>
    <w:rsid w:val="00E04782"/>
    <w:rsid w:val="00E1751F"/>
    <w:rsid w:val="00E24CAC"/>
    <w:rsid w:val="00E24F41"/>
    <w:rsid w:val="00E54A9C"/>
    <w:rsid w:val="00E84350"/>
    <w:rsid w:val="00E92A71"/>
    <w:rsid w:val="00ED7AA1"/>
    <w:rsid w:val="00EF6472"/>
    <w:rsid w:val="00F0713F"/>
    <w:rsid w:val="00F200B0"/>
    <w:rsid w:val="00F35167"/>
    <w:rsid w:val="00FB5562"/>
    <w:rsid w:val="00FC1FE5"/>
    <w:rsid w:val="00FC332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m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am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4AD2-23C0-49BB-A51E-0BA704CE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Белова Елена Анатольевна</cp:lastModifiedBy>
  <cp:revision>30</cp:revision>
  <cp:lastPrinted>2022-02-24T08:23:00Z</cp:lastPrinted>
  <dcterms:created xsi:type="dcterms:W3CDTF">2021-04-07T05:01:00Z</dcterms:created>
  <dcterms:modified xsi:type="dcterms:W3CDTF">2022-02-24T09:19:00Z</dcterms:modified>
</cp:coreProperties>
</file>