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51" w:rsidRDefault="003C7951" w:rsidP="003C7951">
      <w:pPr>
        <w:ind w:right="-2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3159E" wp14:editId="377113A2">
                <wp:simplePos x="0" y="0"/>
                <wp:positionH relativeFrom="column">
                  <wp:posOffset>-156210</wp:posOffset>
                </wp:positionH>
                <wp:positionV relativeFrom="paragraph">
                  <wp:posOffset>1569086</wp:posOffset>
                </wp:positionV>
                <wp:extent cx="6243955" cy="1733550"/>
                <wp:effectExtent l="0" t="0" r="23495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49A" w:rsidRDefault="009B717B" w:rsidP="00CD14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АДМИНИСТРАЦИЯ</w:t>
                            </w:r>
                            <w:r w:rsidR="0020649A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CD14FE" w:rsidRDefault="0020649A" w:rsidP="00CD14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ПРОМЫШЛЕННОГО</w:t>
                            </w:r>
                            <w:r w:rsidR="003C7951" w:rsidRPr="003C7951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016EC8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ВНУТРИГОРОДСКОГО </w:t>
                            </w:r>
                            <w:r w:rsidR="003C7951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РАЙОНА</w:t>
                            </w:r>
                          </w:p>
                          <w:p w:rsidR="003C7951" w:rsidRPr="003C7951" w:rsidRDefault="003C7951" w:rsidP="00CD14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C7951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ГОРОДСКОГО </w:t>
                            </w:r>
                            <w:r w:rsidR="00016EC8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ОКРУГА </w:t>
                            </w:r>
                            <w:r w:rsidRPr="003C7951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САМАРА</w:t>
                            </w:r>
                          </w:p>
                          <w:p w:rsidR="003C7951" w:rsidRPr="00EA5263" w:rsidRDefault="003C7951" w:rsidP="003C7951">
                            <w:pPr>
                              <w:spacing w:after="0" w:line="192" w:lineRule="auto"/>
                              <w:jc w:val="center"/>
                              <w:rPr>
                                <w:rFonts w:ascii="Times New Roman" w:hAnsi="Times New Roman"/>
                                <w:spacing w:val="-20"/>
                                <w:sz w:val="28"/>
                                <w:szCs w:val="28"/>
                              </w:rPr>
                            </w:pPr>
                          </w:p>
                          <w:p w:rsidR="003C7951" w:rsidRPr="003C7951" w:rsidRDefault="003C7951" w:rsidP="003C7951">
                            <w:pPr>
                              <w:spacing w:after="80" w:line="192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20"/>
                                <w:sz w:val="46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20"/>
                                <w:sz w:val="46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ПОСТАНОВЛЕНИЕ</w:t>
                            </w:r>
                          </w:p>
                          <w:p w:rsidR="003C7951" w:rsidRPr="00A63B03" w:rsidRDefault="00395B51" w:rsidP="003C7951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before="80" w:after="80" w:line="240" w:lineRule="auto"/>
                              <w:rPr>
                                <w:rFonts w:ascii="Times New Roman" w:hAnsi="Times New Roman"/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 </w:t>
                            </w:r>
                            <w:r w:rsidR="003C7951">
                              <w:rPr>
                                <w:rFonts w:ascii="Times New Roman" w:hAnsi="Times New Roman"/>
                                <w:b/>
                                <w:spacing w:val="-20"/>
                                <w:sz w:val="24"/>
                                <w:szCs w:val="24"/>
                              </w:rPr>
                              <w:t>____________________№____________________</w:t>
                            </w:r>
                          </w:p>
                          <w:p w:rsidR="003C7951" w:rsidRPr="00A63B03" w:rsidRDefault="003C7951" w:rsidP="003C7951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          </w:t>
                            </w:r>
                          </w:p>
                          <w:p w:rsidR="003C7951" w:rsidRDefault="003C7951" w:rsidP="003C79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2.3pt;margin-top:123.55pt;width:491.65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" strokecolor="white">
                <v:textbox>
                  <w:txbxContent>
                    <w:p w:rsidR="0020649A" w:rsidRDefault="009B717B" w:rsidP="00CD14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АДМИНИСТРАЦИЯ</w:t>
                      </w:r>
                      <w:r w:rsidR="0020649A"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:rsidR="00CD14FE" w:rsidRDefault="0020649A" w:rsidP="00CD14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ПРОМЫШЛЕННОГО</w:t>
                      </w:r>
                      <w:r w:rsidR="003C7951" w:rsidRPr="003C7951"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016EC8"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ВНУТРИГОРОДСКОГО </w:t>
                      </w:r>
                      <w:r w:rsidR="003C7951"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РАЙОНА</w:t>
                      </w:r>
                    </w:p>
                    <w:p w:rsidR="003C7951" w:rsidRPr="003C7951" w:rsidRDefault="003C7951" w:rsidP="00CD14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C7951"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ГОРОДСКОГО </w:t>
                      </w:r>
                      <w:r w:rsidR="00016EC8"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ОКРУГА </w:t>
                      </w:r>
                      <w:r w:rsidRPr="003C7951"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САМАРА</w:t>
                      </w:r>
                    </w:p>
                    <w:p w:rsidR="003C7951" w:rsidRPr="00EA5263" w:rsidRDefault="003C7951" w:rsidP="003C7951">
                      <w:pPr>
                        <w:spacing w:after="0" w:line="192" w:lineRule="auto"/>
                        <w:jc w:val="center"/>
                        <w:rPr>
                          <w:rFonts w:ascii="Times New Roman" w:hAnsi="Times New Roman"/>
                          <w:spacing w:val="-20"/>
                          <w:sz w:val="28"/>
                          <w:szCs w:val="28"/>
                        </w:rPr>
                      </w:pPr>
                    </w:p>
                    <w:p w:rsidR="003C7951" w:rsidRPr="003C7951" w:rsidRDefault="003C7951" w:rsidP="003C7951">
                      <w:pPr>
                        <w:spacing w:after="80" w:line="192" w:lineRule="auto"/>
                        <w:jc w:val="center"/>
                        <w:rPr>
                          <w:rFonts w:ascii="Times New Roman" w:hAnsi="Times New Roman"/>
                          <w:b/>
                          <w:spacing w:val="20"/>
                          <w:sz w:val="46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20"/>
                          <w:sz w:val="46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ПОСТАНОВЛЕНИЕ</w:t>
                      </w:r>
                    </w:p>
                    <w:p w:rsidR="003C7951" w:rsidRPr="00A63B03" w:rsidRDefault="00395B51" w:rsidP="003C7951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before="80" w:after="80" w:line="240" w:lineRule="auto"/>
                        <w:rPr>
                          <w:rFonts w:ascii="Times New Roman" w:hAnsi="Times New Roman"/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 </w:t>
                      </w:r>
                      <w:r w:rsidR="003C7951">
                        <w:rPr>
                          <w:rFonts w:ascii="Times New Roman" w:hAnsi="Times New Roman"/>
                          <w:b/>
                          <w:spacing w:val="-20"/>
                          <w:sz w:val="24"/>
                          <w:szCs w:val="24"/>
                        </w:rPr>
                        <w:t>____________________№____________________</w:t>
                      </w:r>
                    </w:p>
                    <w:p w:rsidR="003C7951" w:rsidRPr="00A63B03" w:rsidRDefault="003C7951" w:rsidP="003C7951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          </w:t>
                      </w:r>
                    </w:p>
                    <w:p w:rsidR="003C7951" w:rsidRDefault="003C7951" w:rsidP="003C7951"/>
                  </w:txbxContent>
                </v:textbox>
              </v:shape>
            </w:pict>
          </mc:Fallback>
        </mc:AlternateContent>
      </w:r>
      <w:r w:rsidRPr="004C4ECA">
        <w:rPr>
          <w:noProof/>
          <w:lang w:eastAsia="ru-RU"/>
        </w:rPr>
        <w:drawing>
          <wp:inline distT="0" distB="0" distL="0" distR="0" wp14:anchorId="080B0166" wp14:editId="29416DD6">
            <wp:extent cx="1428750" cy="1819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B51" w:rsidRDefault="00CD14F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BDF825" wp14:editId="3FE57138">
                <wp:simplePos x="0" y="0"/>
                <wp:positionH relativeFrom="margin">
                  <wp:align>left</wp:align>
                </wp:positionH>
                <wp:positionV relativeFrom="paragraph">
                  <wp:posOffset>605790</wp:posOffset>
                </wp:positionV>
                <wp:extent cx="5905500" cy="10160"/>
                <wp:effectExtent l="0" t="0" r="19050" b="2794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0;margin-top:47.7pt;width:465pt;height:.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"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3539A6" wp14:editId="74F17A01">
                <wp:simplePos x="0" y="0"/>
                <wp:positionH relativeFrom="margin">
                  <wp:posOffset>-1905</wp:posOffset>
                </wp:positionH>
                <wp:positionV relativeFrom="paragraph">
                  <wp:posOffset>559435</wp:posOffset>
                </wp:positionV>
                <wp:extent cx="5943600" cy="13970"/>
                <wp:effectExtent l="19050" t="19050" r="19050" b="2413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1397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-.15pt;margin-top:44.05pt;width:468pt;height:1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" strokeweight="2.75pt">
                <w10:wrap anchorx="margin"/>
              </v:shape>
            </w:pict>
          </mc:Fallback>
        </mc:AlternateContent>
      </w:r>
    </w:p>
    <w:p w:rsidR="00395B51" w:rsidRPr="00395B51" w:rsidRDefault="00395B51" w:rsidP="00395B51"/>
    <w:p w:rsidR="00395B51" w:rsidRPr="00395B51" w:rsidRDefault="00395B51" w:rsidP="00395B51"/>
    <w:p w:rsidR="00395B51" w:rsidRPr="00395B51" w:rsidRDefault="00395B51" w:rsidP="00395B51"/>
    <w:p w:rsidR="00395B51" w:rsidRPr="00395B51" w:rsidRDefault="00395B51" w:rsidP="00395B51"/>
    <w:p w:rsidR="006706EF" w:rsidRDefault="00395B51" w:rsidP="00235E99">
      <w:pPr>
        <w:spacing w:after="0" w:line="276" w:lineRule="auto"/>
        <w:ind w:left="90"/>
        <w:jc w:val="center"/>
        <w:rPr>
          <w:rFonts w:ascii="Times New Roman" w:hAnsi="Times New Roman"/>
          <w:sz w:val="28"/>
          <w:szCs w:val="28"/>
        </w:rPr>
      </w:pPr>
      <w:r w:rsidRPr="00E35D43">
        <w:rPr>
          <w:rFonts w:ascii="Times New Roman" w:hAnsi="Times New Roman"/>
          <w:sz w:val="28"/>
          <w:szCs w:val="28"/>
        </w:rPr>
        <w:t>О</w:t>
      </w:r>
      <w:r w:rsidR="00D80953">
        <w:rPr>
          <w:rFonts w:ascii="Times New Roman" w:hAnsi="Times New Roman"/>
          <w:sz w:val="28"/>
          <w:szCs w:val="28"/>
        </w:rPr>
        <w:t xml:space="preserve">б утверждении порядка </w:t>
      </w:r>
      <w:r w:rsidR="00D80953" w:rsidRPr="00D80953">
        <w:rPr>
          <w:rFonts w:ascii="Times New Roman" w:hAnsi="Times New Roman"/>
          <w:sz w:val="28"/>
          <w:szCs w:val="28"/>
        </w:rPr>
        <w:t xml:space="preserve">выявления, демонтажа, вывоза и хранения </w:t>
      </w:r>
    </w:p>
    <w:p w:rsidR="006706EF" w:rsidRDefault="00D80953" w:rsidP="00235E99">
      <w:pPr>
        <w:spacing w:after="0" w:line="276" w:lineRule="auto"/>
        <w:ind w:left="9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80953">
        <w:rPr>
          <w:rFonts w:ascii="Times New Roman" w:hAnsi="Times New Roman"/>
          <w:sz w:val="28"/>
          <w:szCs w:val="28"/>
        </w:rPr>
        <w:t xml:space="preserve">некапитальных строений, сооружений (в том числе временных построек, </w:t>
      </w:r>
      <w:proofErr w:type="gramEnd"/>
    </w:p>
    <w:p w:rsidR="006706EF" w:rsidRDefault="00D80953" w:rsidP="00235E99">
      <w:pPr>
        <w:spacing w:after="0" w:line="276" w:lineRule="auto"/>
        <w:ind w:left="90"/>
        <w:jc w:val="center"/>
        <w:rPr>
          <w:rFonts w:ascii="Times New Roman" w:hAnsi="Times New Roman"/>
          <w:sz w:val="28"/>
          <w:szCs w:val="28"/>
        </w:rPr>
      </w:pPr>
      <w:r w:rsidRPr="00D80953">
        <w:rPr>
          <w:rFonts w:ascii="Times New Roman" w:hAnsi="Times New Roman"/>
          <w:sz w:val="28"/>
          <w:szCs w:val="28"/>
        </w:rPr>
        <w:t xml:space="preserve">киосков, навесов, временных сооружений для хранения </w:t>
      </w:r>
    </w:p>
    <w:p w:rsidR="006706EF" w:rsidRDefault="00D80953" w:rsidP="00235E99">
      <w:pPr>
        <w:spacing w:after="0" w:line="276" w:lineRule="auto"/>
        <w:ind w:left="90"/>
        <w:jc w:val="center"/>
        <w:rPr>
          <w:rFonts w:ascii="Times New Roman" w:hAnsi="Times New Roman"/>
          <w:sz w:val="28"/>
          <w:szCs w:val="28"/>
        </w:rPr>
      </w:pPr>
      <w:r w:rsidRPr="00D80953">
        <w:rPr>
          <w:rFonts w:ascii="Times New Roman" w:hAnsi="Times New Roman"/>
          <w:sz w:val="28"/>
          <w:szCs w:val="28"/>
        </w:rPr>
        <w:t xml:space="preserve">автотранспортных средств), ограждающих устройств и иных </w:t>
      </w:r>
    </w:p>
    <w:p w:rsidR="006706EF" w:rsidRDefault="00D80953" w:rsidP="00235E99">
      <w:pPr>
        <w:spacing w:after="0" w:line="276" w:lineRule="auto"/>
        <w:ind w:left="90"/>
        <w:jc w:val="center"/>
        <w:rPr>
          <w:rFonts w:ascii="Times New Roman" w:hAnsi="Times New Roman"/>
          <w:sz w:val="28"/>
          <w:szCs w:val="28"/>
        </w:rPr>
      </w:pPr>
      <w:r w:rsidRPr="00D80953">
        <w:rPr>
          <w:rFonts w:ascii="Times New Roman" w:hAnsi="Times New Roman"/>
          <w:sz w:val="28"/>
          <w:szCs w:val="28"/>
        </w:rPr>
        <w:t xml:space="preserve">некапитальных объектов, препятствующих организации пешеходных </w:t>
      </w:r>
    </w:p>
    <w:p w:rsidR="006706EF" w:rsidRDefault="00D80953" w:rsidP="00235E99">
      <w:pPr>
        <w:spacing w:after="0" w:line="276" w:lineRule="auto"/>
        <w:ind w:left="9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80953">
        <w:rPr>
          <w:rFonts w:ascii="Times New Roman" w:hAnsi="Times New Roman"/>
          <w:sz w:val="28"/>
          <w:szCs w:val="28"/>
        </w:rPr>
        <w:t xml:space="preserve">коммуникаций (в том числе заборов, железобетонных блоков, плит, </w:t>
      </w:r>
      <w:proofErr w:type="gramEnd"/>
    </w:p>
    <w:p w:rsidR="006706EF" w:rsidRDefault="00D80953" w:rsidP="00235E99">
      <w:pPr>
        <w:spacing w:after="0" w:line="276" w:lineRule="auto"/>
        <w:ind w:left="90"/>
        <w:jc w:val="center"/>
        <w:rPr>
          <w:rFonts w:ascii="Times New Roman" w:hAnsi="Times New Roman"/>
          <w:sz w:val="28"/>
          <w:szCs w:val="28"/>
        </w:rPr>
      </w:pPr>
      <w:r w:rsidRPr="00D80953">
        <w:rPr>
          <w:rFonts w:ascii="Times New Roman" w:hAnsi="Times New Roman"/>
          <w:sz w:val="28"/>
          <w:szCs w:val="28"/>
        </w:rPr>
        <w:t xml:space="preserve">столбов), самовольно установленных и (или) незаконно расположенных </w:t>
      </w:r>
    </w:p>
    <w:p w:rsidR="007C52A1" w:rsidRPr="00CA1879" w:rsidRDefault="00D80953" w:rsidP="00235E99">
      <w:pPr>
        <w:spacing w:after="0" w:line="276" w:lineRule="auto"/>
        <w:ind w:left="90"/>
        <w:jc w:val="center"/>
        <w:rPr>
          <w:rFonts w:ascii="Times New Roman" w:hAnsi="Times New Roman"/>
          <w:sz w:val="28"/>
          <w:szCs w:val="28"/>
        </w:rPr>
      </w:pPr>
      <w:r w:rsidRPr="00D80953">
        <w:rPr>
          <w:rFonts w:ascii="Times New Roman" w:hAnsi="Times New Roman"/>
          <w:sz w:val="28"/>
          <w:szCs w:val="28"/>
        </w:rPr>
        <w:t>на территории Промышленного внутригородского района городского округа Самара на землях и земельных участках, относящихся к государственной или муниципальной собственности</w:t>
      </w:r>
    </w:p>
    <w:p w:rsidR="00395B51" w:rsidRDefault="00395B51" w:rsidP="00395B51">
      <w:pPr>
        <w:spacing w:after="0" w:line="240" w:lineRule="auto"/>
        <w:ind w:left="90"/>
        <w:jc w:val="both"/>
        <w:rPr>
          <w:rFonts w:ascii="Arial" w:eastAsia="Times New Roman" w:hAnsi="Arial"/>
          <w:sz w:val="32"/>
          <w:szCs w:val="20"/>
          <w:lang w:eastAsia="ru-RU"/>
        </w:rPr>
      </w:pPr>
    </w:p>
    <w:p w:rsidR="007C52A1" w:rsidRPr="00FE6D2D" w:rsidRDefault="00D80953" w:rsidP="007C52A1">
      <w:pPr>
        <w:spacing w:after="0" w:line="276" w:lineRule="auto"/>
        <w:ind w:firstLine="7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0953">
        <w:rPr>
          <w:rFonts w:ascii="Times New Roman" w:hAnsi="Times New Roman"/>
          <w:sz w:val="28"/>
          <w:szCs w:val="28"/>
        </w:rPr>
        <w:t>В соответствии с Законом Самарской о</w:t>
      </w:r>
      <w:r w:rsidR="00C71108">
        <w:rPr>
          <w:rFonts w:ascii="Times New Roman" w:hAnsi="Times New Roman"/>
          <w:sz w:val="28"/>
          <w:szCs w:val="28"/>
        </w:rPr>
        <w:t>бласти от 20 июля 2021 г. №</w:t>
      </w:r>
      <w:r w:rsidRPr="00D80953">
        <w:rPr>
          <w:rFonts w:ascii="Times New Roman" w:hAnsi="Times New Roman"/>
          <w:sz w:val="28"/>
          <w:szCs w:val="28"/>
        </w:rPr>
        <w:t xml:space="preserve"> 69-ГД "О внесении изменений в статью 26 Закона Самарской области "О разгр</w:t>
      </w:r>
      <w:r w:rsidRPr="00D80953">
        <w:rPr>
          <w:rFonts w:ascii="Times New Roman" w:hAnsi="Times New Roman"/>
          <w:sz w:val="28"/>
          <w:szCs w:val="28"/>
        </w:rPr>
        <w:t>а</w:t>
      </w:r>
      <w:r w:rsidRPr="00D80953">
        <w:rPr>
          <w:rFonts w:ascii="Times New Roman" w:hAnsi="Times New Roman"/>
          <w:sz w:val="28"/>
          <w:szCs w:val="28"/>
        </w:rPr>
        <w:t>ничении полномочий между органами местного самоуправления городского округа Самара и внутригородских районов городского округа Самара по р</w:t>
      </w:r>
      <w:r w:rsidRPr="00D80953">
        <w:rPr>
          <w:rFonts w:ascii="Times New Roman" w:hAnsi="Times New Roman"/>
          <w:sz w:val="28"/>
          <w:szCs w:val="28"/>
        </w:rPr>
        <w:t>е</w:t>
      </w:r>
      <w:r w:rsidRPr="00D80953">
        <w:rPr>
          <w:rFonts w:ascii="Times New Roman" w:hAnsi="Times New Roman"/>
          <w:sz w:val="28"/>
          <w:szCs w:val="28"/>
        </w:rPr>
        <w:t>шению вопросов местного значения внутригородских районов"</w:t>
      </w:r>
      <w:r w:rsidR="00C066DE">
        <w:rPr>
          <w:rFonts w:ascii="Times New Roman" w:hAnsi="Times New Roman"/>
          <w:sz w:val="28"/>
          <w:szCs w:val="28"/>
        </w:rPr>
        <w:t>,</w:t>
      </w:r>
      <w:r w:rsidRPr="00D80953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C066DE" w:rsidRPr="00FE6D2D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="00C066DE" w:rsidRPr="00FE6D2D">
        <w:rPr>
          <w:rFonts w:ascii="Times New Roman" w:hAnsi="Times New Roman"/>
          <w:sz w:val="28"/>
          <w:szCs w:val="28"/>
        </w:rPr>
        <w:t xml:space="preserve"> С</w:t>
      </w:r>
      <w:r w:rsidR="00C066DE">
        <w:rPr>
          <w:rFonts w:ascii="Times New Roman" w:hAnsi="Times New Roman"/>
          <w:sz w:val="28"/>
          <w:szCs w:val="28"/>
        </w:rPr>
        <w:t>а</w:t>
      </w:r>
      <w:r w:rsidR="00C066DE">
        <w:rPr>
          <w:rFonts w:ascii="Times New Roman" w:hAnsi="Times New Roman"/>
          <w:sz w:val="28"/>
          <w:szCs w:val="28"/>
        </w:rPr>
        <w:t>марской области от 06.07.2015 №</w:t>
      </w:r>
      <w:r w:rsidR="00C066DE" w:rsidRPr="00FE6D2D">
        <w:rPr>
          <w:rFonts w:ascii="Times New Roman" w:hAnsi="Times New Roman"/>
          <w:sz w:val="28"/>
          <w:szCs w:val="28"/>
        </w:rPr>
        <w:t xml:space="preserve"> 74-ГД "О разграничении полномочий ме</w:t>
      </w:r>
      <w:r w:rsidR="00C066DE" w:rsidRPr="00FE6D2D">
        <w:rPr>
          <w:rFonts w:ascii="Times New Roman" w:hAnsi="Times New Roman"/>
          <w:sz w:val="28"/>
          <w:szCs w:val="28"/>
        </w:rPr>
        <w:t>ж</w:t>
      </w:r>
      <w:r w:rsidR="00C066DE" w:rsidRPr="00FE6D2D">
        <w:rPr>
          <w:rFonts w:ascii="Times New Roman" w:hAnsi="Times New Roman"/>
          <w:sz w:val="28"/>
          <w:szCs w:val="28"/>
        </w:rPr>
        <w:t>ду органами местного самоуправления городского округа Самара</w:t>
      </w:r>
      <w:proofErr w:type="gramEnd"/>
      <w:r w:rsidR="00C066DE" w:rsidRPr="00FE6D2D">
        <w:rPr>
          <w:rFonts w:ascii="Times New Roman" w:hAnsi="Times New Roman"/>
          <w:sz w:val="28"/>
          <w:szCs w:val="28"/>
        </w:rPr>
        <w:t xml:space="preserve"> и внутр</w:t>
      </w:r>
      <w:r w:rsidR="00C066DE" w:rsidRPr="00FE6D2D">
        <w:rPr>
          <w:rFonts w:ascii="Times New Roman" w:hAnsi="Times New Roman"/>
          <w:sz w:val="28"/>
          <w:szCs w:val="28"/>
        </w:rPr>
        <w:t>и</w:t>
      </w:r>
      <w:r w:rsidR="00C066DE" w:rsidRPr="00FE6D2D">
        <w:rPr>
          <w:rFonts w:ascii="Times New Roman" w:hAnsi="Times New Roman"/>
          <w:sz w:val="28"/>
          <w:szCs w:val="28"/>
        </w:rPr>
        <w:t>городских районов городского округа Самара по решению вопросов местн</w:t>
      </w:r>
      <w:r w:rsidR="00C066DE" w:rsidRPr="00FE6D2D">
        <w:rPr>
          <w:rFonts w:ascii="Times New Roman" w:hAnsi="Times New Roman"/>
          <w:sz w:val="28"/>
          <w:szCs w:val="28"/>
        </w:rPr>
        <w:t>о</w:t>
      </w:r>
      <w:r w:rsidR="00C066DE" w:rsidRPr="00FE6D2D">
        <w:rPr>
          <w:rFonts w:ascii="Times New Roman" w:hAnsi="Times New Roman"/>
          <w:sz w:val="28"/>
          <w:szCs w:val="28"/>
        </w:rPr>
        <w:t>го значения внутригородских районов"</w:t>
      </w:r>
      <w:r w:rsidR="00C066DE">
        <w:rPr>
          <w:rFonts w:ascii="Times New Roman" w:hAnsi="Times New Roman"/>
          <w:sz w:val="28"/>
          <w:szCs w:val="28"/>
        </w:rPr>
        <w:t xml:space="preserve"> и </w:t>
      </w:r>
      <w:r w:rsidR="007C52A1" w:rsidRPr="00FE6D2D">
        <w:rPr>
          <w:rFonts w:ascii="Times New Roman" w:hAnsi="Times New Roman"/>
          <w:sz w:val="28"/>
          <w:szCs w:val="28"/>
        </w:rPr>
        <w:t xml:space="preserve">Федеральным </w:t>
      </w:r>
      <w:hyperlink r:id="rId10" w:history="1">
        <w:r w:rsidR="007C52A1" w:rsidRPr="00AB7EEE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="00FE6D2D" w:rsidRPr="00AB7EEE">
        <w:rPr>
          <w:rFonts w:ascii="Times New Roman" w:hAnsi="Times New Roman"/>
          <w:sz w:val="28"/>
          <w:szCs w:val="28"/>
        </w:rPr>
        <w:t xml:space="preserve"> </w:t>
      </w:r>
      <w:r w:rsidR="00FE6D2D" w:rsidRPr="00FE6D2D">
        <w:rPr>
          <w:rFonts w:ascii="Times New Roman" w:hAnsi="Times New Roman"/>
          <w:sz w:val="28"/>
          <w:szCs w:val="28"/>
        </w:rPr>
        <w:t>от 06.10.2003 №</w:t>
      </w:r>
      <w:r w:rsidR="007C52A1" w:rsidRPr="00FE6D2D">
        <w:rPr>
          <w:rFonts w:ascii="Times New Roman" w:hAnsi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постановляю:</w:t>
      </w:r>
    </w:p>
    <w:p w:rsidR="00C066DE" w:rsidRDefault="00395B51" w:rsidP="00C066DE">
      <w:pPr>
        <w:spacing w:after="0" w:line="276" w:lineRule="auto"/>
        <w:ind w:firstLine="761"/>
        <w:jc w:val="both"/>
        <w:rPr>
          <w:rFonts w:ascii="Times New Roman" w:hAnsi="Times New Roman"/>
          <w:sz w:val="28"/>
          <w:szCs w:val="28"/>
        </w:rPr>
      </w:pPr>
      <w:bookmarkStart w:id="0" w:name="sub_2"/>
      <w:r>
        <w:rPr>
          <w:rFonts w:ascii="Times New Roman" w:hAnsi="Times New Roman"/>
          <w:sz w:val="28"/>
          <w:szCs w:val="28"/>
        </w:rPr>
        <w:t>1</w:t>
      </w:r>
      <w:r w:rsidRPr="00395B5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066DE" w:rsidRPr="00C066DE">
        <w:rPr>
          <w:rFonts w:ascii="Times New Roman" w:hAnsi="Times New Roman"/>
          <w:sz w:val="28"/>
          <w:szCs w:val="28"/>
        </w:rPr>
        <w:t>Утвердить</w:t>
      </w:r>
      <w:r w:rsidR="00C066DE">
        <w:rPr>
          <w:rFonts w:ascii="Times New Roman" w:hAnsi="Times New Roman"/>
          <w:sz w:val="28"/>
          <w:szCs w:val="28"/>
        </w:rPr>
        <w:t xml:space="preserve"> Порядок </w:t>
      </w:r>
      <w:r w:rsidR="00C066DE" w:rsidRPr="00D80953">
        <w:rPr>
          <w:rFonts w:ascii="Times New Roman" w:hAnsi="Times New Roman"/>
          <w:sz w:val="28"/>
          <w:szCs w:val="28"/>
        </w:rPr>
        <w:t>выявления, демонтажа, вывоза и хранения нек</w:t>
      </w:r>
      <w:r w:rsidR="00C066DE" w:rsidRPr="00D80953">
        <w:rPr>
          <w:rFonts w:ascii="Times New Roman" w:hAnsi="Times New Roman"/>
          <w:sz w:val="28"/>
          <w:szCs w:val="28"/>
        </w:rPr>
        <w:t>а</w:t>
      </w:r>
      <w:r w:rsidR="00C066DE" w:rsidRPr="00D80953">
        <w:rPr>
          <w:rFonts w:ascii="Times New Roman" w:hAnsi="Times New Roman"/>
          <w:sz w:val="28"/>
          <w:szCs w:val="28"/>
        </w:rPr>
        <w:t xml:space="preserve">питальных строений, сооружений (в том числе временных построек, киосков, навесов, временных сооружений для хранения автотранспортных средств), ограждающих устройств и иных некапитальных объектов, препятствующих </w:t>
      </w:r>
      <w:r w:rsidR="00C066DE" w:rsidRPr="00D80953">
        <w:rPr>
          <w:rFonts w:ascii="Times New Roman" w:hAnsi="Times New Roman"/>
          <w:sz w:val="28"/>
          <w:szCs w:val="28"/>
        </w:rPr>
        <w:lastRenderedPageBreak/>
        <w:t>организации пешеходных коммуникаций (в том числе заборов, железобето</w:t>
      </w:r>
      <w:r w:rsidR="00C066DE" w:rsidRPr="00D80953">
        <w:rPr>
          <w:rFonts w:ascii="Times New Roman" w:hAnsi="Times New Roman"/>
          <w:sz w:val="28"/>
          <w:szCs w:val="28"/>
        </w:rPr>
        <w:t>н</w:t>
      </w:r>
      <w:r w:rsidR="00C066DE" w:rsidRPr="00D80953">
        <w:rPr>
          <w:rFonts w:ascii="Times New Roman" w:hAnsi="Times New Roman"/>
          <w:sz w:val="28"/>
          <w:szCs w:val="28"/>
        </w:rPr>
        <w:t xml:space="preserve">ных блоков, плит, столбов), самовольно установленных и (или) незаконно расположенных на территории Промышленного внутригородского района городского округа Самара </w:t>
      </w:r>
      <w:r w:rsidR="00C066DE">
        <w:rPr>
          <w:rFonts w:ascii="Times New Roman" w:hAnsi="Times New Roman"/>
          <w:sz w:val="28"/>
          <w:szCs w:val="28"/>
        </w:rPr>
        <w:t>на землях и земельных участках</w:t>
      </w:r>
      <w:proofErr w:type="gramEnd"/>
      <w:r w:rsidR="00C066DE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C066DE" w:rsidRPr="00D80953">
        <w:rPr>
          <w:rFonts w:ascii="Times New Roman" w:hAnsi="Times New Roman"/>
          <w:sz w:val="28"/>
          <w:szCs w:val="28"/>
        </w:rPr>
        <w:t>относящихся</w:t>
      </w:r>
      <w:proofErr w:type="gramEnd"/>
      <w:r w:rsidR="00C066DE" w:rsidRPr="00D80953">
        <w:rPr>
          <w:rFonts w:ascii="Times New Roman" w:hAnsi="Times New Roman"/>
          <w:sz w:val="28"/>
          <w:szCs w:val="28"/>
        </w:rPr>
        <w:t xml:space="preserve"> к государственной или муниципальной собственности</w:t>
      </w:r>
      <w:r w:rsidR="00C066DE" w:rsidRPr="00C066DE">
        <w:rPr>
          <w:rFonts w:ascii="Times New Roman" w:hAnsi="Times New Roman"/>
          <w:sz w:val="28"/>
          <w:szCs w:val="28"/>
        </w:rPr>
        <w:t>, согласно приложению.</w:t>
      </w:r>
    </w:p>
    <w:p w:rsidR="007C52A1" w:rsidRDefault="007C52A1" w:rsidP="007C52A1">
      <w:pPr>
        <w:spacing w:after="0" w:line="276" w:lineRule="auto"/>
        <w:ind w:firstLine="7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066DE" w:rsidRPr="00C066DE">
        <w:rPr>
          <w:rFonts w:ascii="Times New Roman" w:hAnsi="Times New Roman"/>
          <w:sz w:val="28"/>
          <w:szCs w:val="28"/>
        </w:rPr>
        <w:t>2. Установить, что расходное обязательство Промышленного внутр</w:t>
      </w:r>
      <w:r w:rsidR="00C066DE" w:rsidRPr="00C066DE">
        <w:rPr>
          <w:rFonts w:ascii="Times New Roman" w:hAnsi="Times New Roman"/>
          <w:sz w:val="28"/>
          <w:szCs w:val="28"/>
        </w:rPr>
        <w:t>и</w:t>
      </w:r>
      <w:r w:rsidR="00C066DE" w:rsidRPr="00C066DE">
        <w:rPr>
          <w:rFonts w:ascii="Times New Roman" w:hAnsi="Times New Roman"/>
          <w:sz w:val="28"/>
          <w:szCs w:val="28"/>
        </w:rPr>
        <w:t>городского района городского округа Самара, возникающее на основании настоящего Постановления, исполняется Промышленным внутригородским районом городского округа Самара самостоятельно за счет средств бюджета Промышленного внутригородского района городского округа Самара.</w:t>
      </w:r>
    </w:p>
    <w:p w:rsidR="00C066DE" w:rsidRDefault="00C066DE" w:rsidP="007C52A1">
      <w:pPr>
        <w:spacing w:after="0" w:line="276" w:lineRule="auto"/>
        <w:ind w:firstLine="7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Признать утратившими силу:</w:t>
      </w:r>
    </w:p>
    <w:p w:rsidR="00C066DE" w:rsidRDefault="00C066DE" w:rsidP="007C52A1">
      <w:pPr>
        <w:spacing w:after="0" w:line="276" w:lineRule="auto"/>
        <w:ind w:firstLine="7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bookmarkStart w:id="1" w:name="_GoBack"/>
      <w:r w:rsidRPr="00C066DE">
        <w:rPr>
          <w:rFonts w:ascii="Times New Roman" w:hAnsi="Times New Roman"/>
          <w:sz w:val="28"/>
          <w:szCs w:val="28"/>
        </w:rPr>
        <w:t>Постановление администрации Промышленного внутригородского района городско</w:t>
      </w:r>
      <w:r w:rsidR="006706EF">
        <w:rPr>
          <w:rFonts w:ascii="Times New Roman" w:hAnsi="Times New Roman"/>
          <w:sz w:val="28"/>
          <w:szCs w:val="28"/>
        </w:rPr>
        <w:t>го округа Самара от 06.09.2017 №</w:t>
      </w:r>
      <w:r w:rsidRPr="00C066DE">
        <w:rPr>
          <w:rFonts w:ascii="Times New Roman" w:hAnsi="Times New Roman"/>
          <w:sz w:val="28"/>
          <w:szCs w:val="28"/>
        </w:rPr>
        <w:t xml:space="preserve"> 141 "Об утверждении П</w:t>
      </w:r>
      <w:r w:rsidRPr="00C066DE">
        <w:rPr>
          <w:rFonts w:ascii="Times New Roman" w:hAnsi="Times New Roman"/>
          <w:sz w:val="28"/>
          <w:szCs w:val="28"/>
        </w:rPr>
        <w:t>о</w:t>
      </w:r>
      <w:r w:rsidRPr="00C066DE">
        <w:rPr>
          <w:rFonts w:ascii="Times New Roman" w:hAnsi="Times New Roman"/>
          <w:sz w:val="28"/>
          <w:szCs w:val="28"/>
        </w:rPr>
        <w:t>рядка деятельности Администрации Промышленного внутригородского ра</w:t>
      </w:r>
      <w:r w:rsidRPr="00C066DE">
        <w:rPr>
          <w:rFonts w:ascii="Times New Roman" w:hAnsi="Times New Roman"/>
          <w:sz w:val="28"/>
          <w:szCs w:val="28"/>
        </w:rPr>
        <w:t>й</w:t>
      </w:r>
      <w:r w:rsidRPr="00C066DE">
        <w:rPr>
          <w:rFonts w:ascii="Times New Roman" w:hAnsi="Times New Roman"/>
          <w:sz w:val="28"/>
          <w:szCs w:val="28"/>
        </w:rPr>
        <w:t>она городского округа Самара в сфере выявления, демонтажа, вывоза и хр</w:t>
      </w:r>
      <w:r w:rsidRPr="00C066DE">
        <w:rPr>
          <w:rFonts w:ascii="Times New Roman" w:hAnsi="Times New Roman"/>
          <w:sz w:val="28"/>
          <w:szCs w:val="28"/>
        </w:rPr>
        <w:t>а</w:t>
      </w:r>
      <w:r w:rsidRPr="00C066DE">
        <w:rPr>
          <w:rFonts w:ascii="Times New Roman" w:hAnsi="Times New Roman"/>
          <w:sz w:val="28"/>
          <w:szCs w:val="28"/>
        </w:rPr>
        <w:t>нения временных построек, самовольно установленных на территории Пр</w:t>
      </w:r>
      <w:r w:rsidRPr="00C066DE">
        <w:rPr>
          <w:rFonts w:ascii="Times New Roman" w:hAnsi="Times New Roman"/>
          <w:sz w:val="28"/>
          <w:szCs w:val="28"/>
        </w:rPr>
        <w:t>о</w:t>
      </w:r>
      <w:r w:rsidRPr="00C066DE">
        <w:rPr>
          <w:rFonts w:ascii="Times New Roman" w:hAnsi="Times New Roman"/>
          <w:sz w:val="28"/>
          <w:szCs w:val="28"/>
        </w:rPr>
        <w:t>мышленного внутригородского района городского округа Самара, за искл</w:t>
      </w:r>
      <w:r w:rsidRPr="00C066DE">
        <w:rPr>
          <w:rFonts w:ascii="Times New Roman" w:hAnsi="Times New Roman"/>
          <w:sz w:val="28"/>
          <w:szCs w:val="28"/>
        </w:rPr>
        <w:t>ю</w:t>
      </w:r>
      <w:r w:rsidRPr="00C066DE">
        <w:rPr>
          <w:rFonts w:ascii="Times New Roman" w:hAnsi="Times New Roman"/>
          <w:sz w:val="28"/>
          <w:szCs w:val="28"/>
        </w:rPr>
        <w:t>чением нестационарных торговых объектов"</w:t>
      </w:r>
      <w:bookmarkEnd w:id="1"/>
      <w:r>
        <w:rPr>
          <w:rFonts w:ascii="Times New Roman" w:hAnsi="Times New Roman"/>
          <w:sz w:val="28"/>
          <w:szCs w:val="28"/>
        </w:rPr>
        <w:t>;</w:t>
      </w:r>
    </w:p>
    <w:p w:rsidR="00C066DE" w:rsidRPr="00FB3A3F" w:rsidRDefault="00C066DE" w:rsidP="007C52A1">
      <w:pPr>
        <w:spacing w:after="0" w:line="276" w:lineRule="auto"/>
        <w:ind w:firstLine="7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Pr="00C066DE">
        <w:rPr>
          <w:rFonts w:ascii="Times New Roman" w:hAnsi="Times New Roman"/>
          <w:sz w:val="28"/>
          <w:szCs w:val="28"/>
        </w:rPr>
        <w:t xml:space="preserve"> Постановление администрации Промышленного внутригородского района городского округа Самара от 06.09.20</w:t>
      </w:r>
      <w:r>
        <w:rPr>
          <w:rFonts w:ascii="Times New Roman" w:hAnsi="Times New Roman"/>
          <w:sz w:val="28"/>
          <w:szCs w:val="28"/>
        </w:rPr>
        <w:t>17 №</w:t>
      </w:r>
      <w:r w:rsidRPr="00C066DE">
        <w:rPr>
          <w:rFonts w:ascii="Times New Roman" w:hAnsi="Times New Roman"/>
          <w:sz w:val="28"/>
          <w:szCs w:val="28"/>
        </w:rPr>
        <w:t xml:space="preserve"> 142 "Об утверждении П</w:t>
      </w:r>
      <w:r w:rsidRPr="00C066DE">
        <w:rPr>
          <w:rFonts w:ascii="Times New Roman" w:hAnsi="Times New Roman"/>
          <w:sz w:val="28"/>
          <w:szCs w:val="28"/>
        </w:rPr>
        <w:t>о</w:t>
      </w:r>
      <w:r w:rsidRPr="00C066DE">
        <w:rPr>
          <w:rFonts w:ascii="Times New Roman" w:hAnsi="Times New Roman"/>
          <w:sz w:val="28"/>
          <w:szCs w:val="28"/>
        </w:rPr>
        <w:t>рядка действий Администрации Промышленного внутригородского района городского округа Самара в сфере выявления, демонтажа, вывоза и хранения нестационарных торговых объектов, самовольно установленных на террит</w:t>
      </w:r>
      <w:r w:rsidRPr="00C066DE">
        <w:rPr>
          <w:rFonts w:ascii="Times New Roman" w:hAnsi="Times New Roman"/>
          <w:sz w:val="28"/>
          <w:szCs w:val="28"/>
        </w:rPr>
        <w:t>о</w:t>
      </w:r>
      <w:r w:rsidRPr="00C066DE">
        <w:rPr>
          <w:rFonts w:ascii="Times New Roman" w:hAnsi="Times New Roman"/>
          <w:sz w:val="28"/>
          <w:szCs w:val="28"/>
        </w:rPr>
        <w:t>рии Промышленного внутригородского района городского округа Самара"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C6039" w:rsidRDefault="006706EF" w:rsidP="007C52A1">
      <w:pPr>
        <w:spacing w:after="0" w:line="276" w:lineRule="auto"/>
        <w:ind w:firstLine="7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C6039">
        <w:rPr>
          <w:rFonts w:ascii="Times New Roman" w:hAnsi="Times New Roman"/>
          <w:sz w:val="28"/>
          <w:szCs w:val="28"/>
        </w:rPr>
        <w:t>. Настоящее Постановление вступает в силу после официально</w:t>
      </w:r>
      <w:r w:rsidR="009F1BA5">
        <w:rPr>
          <w:rFonts w:ascii="Times New Roman" w:hAnsi="Times New Roman"/>
          <w:sz w:val="28"/>
          <w:szCs w:val="28"/>
        </w:rPr>
        <w:t>го</w:t>
      </w:r>
      <w:r w:rsidR="009C6039">
        <w:rPr>
          <w:rFonts w:ascii="Times New Roman" w:hAnsi="Times New Roman"/>
          <w:sz w:val="28"/>
          <w:szCs w:val="28"/>
        </w:rPr>
        <w:t xml:space="preserve"> опубликования.</w:t>
      </w:r>
    </w:p>
    <w:p w:rsidR="0040286F" w:rsidRDefault="006706EF" w:rsidP="007C52A1">
      <w:pPr>
        <w:spacing w:after="0" w:line="276" w:lineRule="auto"/>
        <w:ind w:firstLine="7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C603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C60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C6039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Промышленного внутригородского ра</w:t>
      </w:r>
      <w:r w:rsidR="009C6039">
        <w:rPr>
          <w:rFonts w:ascii="Times New Roman" w:hAnsi="Times New Roman"/>
          <w:sz w:val="28"/>
          <w:szCs w:val="28"/>
        </w:rPr>
        <w:t>й</w:t>
      </w:r>
      <w:r w:rsidR="009C6039">
        <w:rPr>
          <w:rFonts w:ascii="Times New Roman" w:hAnsi="Times New Roman"/>
          <w:sz w:val="28"/>
          <w:szCs w:val="28"/>
        </w:rPr>
        <w:t>она городского округа Самара</w:t>
      </w:r>
      <w:r w:rsidR="00BA4BDF">
        <w:rPr>
          <w:rFonts w:ascii="Times New Roman" w:hAnsi="Times New Roman"/>
          <w:sz w:val="28"/>
          <w:szCs w:val="28"/>
        </w:rPr>
        <w:t xml:space="preserve"> </w:t>
      </w:r>
      <w:bookmarkStart w:id="2" w:name="sub_4"/>
      <w:bookmarkEnd w:id="0"/>
      <w:r w:rsidR="00C066DE">
        <w:rPr>
          <w:rFonts w:ascii="Times New Roman" w:hAnsi="Times New Roman"/>
          <w:sz w:val="28"/>
          <w:szCs w:val="28"/>
        </w:rPr>
        <w:t>Ефремова И.В.</w:t>
      </w:r>
    </w:p>
    <w:p w:rsidR="00D23616" w:rsidRDefault="00D23616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6CF3" w:rsidRDefault="00EA6CF3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666A" w:rsidRDefault="00C066DE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Временно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полномочия </w:t>
      </w:r>
    </w:p>
    <w:p w:rsidR="007C52A1" w:rsidRDefault="00395B51" w:rsidP="00395B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E73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C066DE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0F4E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649A">
        <w:rPr>
          <w:rFonts w:ascii="Times New Roman" w:hAnsi="Times New Roman"/>
          <w:sz w:val="28"/>
          <w:szCs w:val="28"/>
        </w:rPr>
        <w:t xml:space="preserve">Промышленного </w:t>
      </w:r>
    </w:p>
    <w:p w:rsidR="00683D00" w:rsidRDefault="00395B51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E73">
        <w:rPr>
          <w:rFonts w:ascii="Times New Roman" w:eastAsia="Times New Roman" w:hAnsi="Times New Roman"/>
          <w:sz w:val="28"/>
          <w:szCs w:val="28"/>
          <w:lang w:eastAsia="ru-RU"/>
        </w:rPr>
        <w:t>внутригородского района</w:t>
      </w:r>
    </w:p>
    <w:p w:rsidR="009C6039" w:rsidRDefault="00395B51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E73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Самара                             </w:t>
      </w:r>
      <w:r w:rsidR="0020649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683D0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</w:t>
      </w:r>
      <w:r w:rsidR="00B309F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bookmarkEnd w:id="2"/>
      <w:r w:rsidR="00C066DE">
        <w:rPr>
          <w:rFonts w:ascii="Times New Roman" w:eastAsia="Times New Roman" w:hAnsi="Times New Roman"/>
          <w:sz w:val="28"/>
          <w:szCs w:val="28"/>
          <w:lang w:eastAsia="ru-RU"/>
        </w:rPr>
        <w:t>Т.Э. Куклева</w:t>
      </w:r>
    </w:p>
    <w:p w:rsidR="007D5657" w:rsidRDefault="007D5657" w:rsidP="000566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6D2D" w:rsidRDefault="00FE6D2D" w:rsidP="007C52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6D2D" w:rsidRDefault="00FE6D2D" w:rsidP="007C52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06EF" w:rsidRDefault="006706EF" w:rsidP="006706EF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t>Жу</w:t>
      </w:r>
      <w:r w:rsidRPr="003C65D2">
        <w:rPr>
          <w:rFonts w:ascii="Times New Roman" w:hAnsi="Times New Roman"/>
        </w:rPr>
        <w:t>ков А.Г. 995-93-83</w:t>
      </w:r>
    </w:p>
    <w:sectPr w:rsidR="006706EF" w:rsidSect="006706EF">
      <w:headerReference w:type="default" r:id="rId11"/>
      <w:pgSz w:w="11906" w:h="16838"/>
      <w:pgMar w:top="567" w:right="850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F08" w:rsidRDefault="00620F08" w:rsidP="00395B51">
      <w:pPr>
        <w:spacing w:after="0" w:line="240" w:lineRule="auto"/>
      </w:pPr>
      <w:r>
        <w:separator/>
      </w:r>
    </w:p>
  </w:endnote>
  <w:endnote w:type="continuationSeparator" w:id="0">
    <w:p w:rsidR="00620F08" w:rsidRDefault="00620F08" w:rsidP="00395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F08" w:rsidRDefault="00620F08" w:rsidP="00395B51">
      <w:pPr>
        <w:spacing w:after="0" w:line="240" w:lineRule="auto"/>
      </w:pPr>
      <w:r>
        <w:separator/>
      </w:r>
    </w:p>
  </w:footnote>
  <w:footnote w:type="continuationSeparator" w:id="0">
    <w:p w:rsidR="00620F08" w:rsidRDefault="00620F08" w:rsidP="00395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3047615"/>
      <w:docPartObj>
        <w:docPartGallery w:val="Page Numbers (Top of Page)"/>
        <w:docPartUnique/>
      </w:docPartObj>
    </w:sdtPr>
    <w:sdtEndPr/>
    <w:sdtContent>
      <w:p w:rsidR="00395B51" w:rsidRDefault="00395B5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357">
          <w:rPr>
            <w:noProof/>
          </w:rPr>
          <w:t>2</w:t>
        </w:r>
        <w:r>
          <w:fldChar w:fldCharType="end"/>
        </w:r>
      </w:p>
    </w:sdtContent>
  </w:sdt>
  <w:p w:rsidR="00395B51" w:rsidRDefault="00395B5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51"/>
    <w:rsid w:val="000051A3"/>
    <w:rsid w:val="00016EC8"/>
    <w:rsid w:val="0005666A"/>
    <w:rsid w:val="000670DD"/>
    <w:rsid w:val="000734C7"/>
    <w:rsid w:val="00085E95"/>
    <w:rsid w:val="000A7E97"/>
    <w:rsid w:val="000B783A"/>
    <w:rsid w:val="000D7357"/>
    <w:rsid w:val="00101FD2"/>
    <w:rsid w:val="001C6291"/>
    <w:rsid w:val="001E7B82"/>
    <w:rsid w:val="00201856"/>
    <w:rsid w:val="0020649A"/>
    <w:rsid w:val="00226BDB"/>
    <w:rsid w:val="00235E99"/>
    <w:rsid w:val="002532CE"/>
    <w:rsid w:val="00267123"/>
    <w:rsid w:val="002D7362"/>
    <w:rsid w:val="002E29C0"/>
    <w:rsid w:val="00323A55"/>
    <w:rsid w:val="00395B51"/>
    <w:rsid w:val="003C7951"/>
    <w:rsid w:val="003F0914"/>
    <w:rsid w:val="0040286F"/>
    <w:rsid w:val="00406BBE"/>
    <w:rsid w:val="00442ADA"/>
    <w:rsid w:val="004670E5"/>
    <w:rsid w:val="004902C2"/>
    <w:rsid w:val="004D25F4"/>
    <w:rsid w:val="004E5A83"/>
    <w:rsid w:val="004F3D84"/>
    <w:rsid w:val="00507F50"/>
    <w:rsid w:val="00513F8F"/>
    <w:rsid w:val="00544031"/>
    <w:rsid w:val="005440D1"/>
    <w:rsid w:val="00553982"/>
    <w:rsid w:val="00562A4B"/>
    <w:rsid w:val="00575CF9"/>
    <w:rsid w:val="005A62FD"/>
    <w:rsid w:val="005D35A7"/>
    <w:rsid w:val="00606C3C"/>
    <w:rsid w:val="00620F08"/>
    <w:rsid w:val="006405F7"/>
    <w:rsid w:val="006406AD"/>
    <w:rsid w:val="00667069"/>
    <w:rsid w:val="006706EF"/>
    <w:rsid w:val="00683D00"/>
    <w:rsid w:val="00686B3B"/>
    <w:rsid w:val="006942ED"/>
    <w:rsid w:val="006964D6"/>
    <w:rsid w:val="006C5834"/>
    <w:rsid w:val="006E6CB3"/>
    <w:rsid w:val="00744098"/>
    <w:rsid w:val="00751B2F"/>
    <w:rsid w:val="00756ACC"/>
    <w:rsid w:val="00762BDA"/>
    <w:rsid w:val="0079529B"/>
    <w:rsid w:val="007C52A1"/>
    <w:rsid w:val="007D0D46"/>
    <w:rsid w:val="007D5657"/>
    <w:rsid w:val="007F1F07"/>
    <w:rsid w:val="007F2F7B"/>
    <w:rsid w:val="007F4EE9"/>
    <w:rsid w:val="00815FC9"/>
    <w:rsid w:val="008269B3"/>
    <w:rsid w:val="00837F47"/>
    <w:rsid w:val="0084431B"/>
    <w:rsid w:val="008443F1"/>
    <w:rsid w:val="00880F81"/>
    <w:rsid w:val="008E2828"/>
    <w:rsid w:val="00937C0E"/>
    <w:rsid w:val="00994A0F"/>
    <w:rsid w:val="009A5EBD"/>
    <w:rsid w:val="009B468B"/>
    <w:rsid w:val="009B717B"/>
    <w:rsid w:val="009C6039"/>
    <w:rsid w:val="009F1BA5"/>
    <w:rsid w:val="00A07D95"/>
    <w:rsid w:val="00A32232"/>
    <w:rsid w:val="00A92118"/>
    <w:rsid w:val="00AA3CE2"/>
    <w:rsid w:val="00AB39F5"/>
    <w:rsid w:val="00AB7EEE"/>
    <w:rsid w:val="00B15509"/>
    <w:rsid w:val="00B309F2"/>
    <w:rsid w:val="00B32FE9"/>
    <w:rsid w:val="00B55173"/>
    <w:rsid w:val="00B60B84"/>
    <w:rsid w:val="00B96D67"/>
    <w:rsid w:val="00BA4BDF"/>
    <w:rsid w:val="00BC6522"/>
    <w:rsid w:val="00C03306"/>
    <w:rsid w:val="00C066DE"/>
    <w:rsid w:val="00C11A36"/>
    <w:rsid w:val="00C54CA9"/>
    <w:rsid w:val="00C71108"/>
    <w:rsid w:val="00C83316"/>
    <w:rsid w:val="00CA1879"/>
    <w:rsid w:val="00CA6359"/>
    <w:rsid w:val="00CB1A8A"/>
    <w:rsid w:val="00CB75FE"/>
    <w:rsid w:val="00CD14FE"/>
    <w:rsid w:val="00CD7F2F"/>
    <w:rsid w:val="00CE6E1B"/>
    <w:rsid w:val="00CF2005"/>
    <w:rsid w:val="00CF3FF9"/>
    <w:rsid w:val="00D162AB"/>
    <w:rsid w:val="00D23616"/>
    <w:rsid w:val="00D4416E"/>
    <w:rsid w:val="00D669E5"/>
    <w:rsid w:val="00D80953"/>
    <w:rsid w:val="00DB366F"/>
    <w:rsid w:val="00DE0922"/>
    <w:rsid w:val="00DE0B43"/>
    <w:rsid w:val="00DF4744"/>
    <w:rsid w:val="00E07984"/>
    <w:rsid w:val="00EA5A2F"/>
    <w:rsid w:val="00EA6CF3"/>
    <w:rsid w:val="00EC51A8"/>
    <w:rsid w:val="00EF304C"/>
    <w:rsid w:val="00F625CF"/>
    <w:rsid w:val="00FB3A3F"/>
    <w:rsid w:val="00FD5AC9"/>
    <w:rsid w:val="00FD76BB"/>
    <w:rsid w:val="00FE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character" w:customStyle="1" w:styleId="a5">
    <w:name w:val="Гипертекстовая ссылка"/>
    <w:uiPriority w:val="99"/>
    <w:rsid w:val="00395B51"/>
    <w:rPr>
      <w:rFonts w:ascii="Times New Roman" w:hAnsi="Times New Roman" w:cs="Times New Roman" w:hint="default"/>
      <w:color w:val="106BBE"/>
    </w:rPr>
  </w:style>
  <w:style w:type="paragraph" w:styleId="a6">
    <w:name w:val="header"/>
    <w:basedOn w:val="a"/>
    <w:link w:val="a7"/>
    <w:uiPriority w:val="99"/>
    <w:unhideWhenUsed/>
    <w:rsid w:val="00395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5B51"/>
  </w:style>
  <w:style w:type="paragraph" w:styleId="a8">
    <w:name w:val="footer"/>
    <w:basedOn w:val="a"/>
    <w:link w:val="a9"/>
    <w:uiPriority w:val="99"/>
    <w:unhideWhenUsed/>
    <w:rsid w:val="00395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5B51"/>
  </w:style>
  <w:style w:type="character" w:styleId="aa">
    <w:name w:val="Hyperlink"/>
    <w:basedOn w:val="a0"/>
    <w:uiPriority w:val="99"/>
    <w:unhideWhenUsed/>
    <w:rsid w:val="00FB3A3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character" w:customStyle="1" w:styleId="a5">
    <w:name w:val="Гипертекстовая ссылка"/>
    <w:uiPriority w:val="99"/>
    <w:rsid w:val="00395B51"/>
    <w:rPr>
      <w:rFonts w:ascii="Times New Roman" w:hAnsi="Times New Roman" w:cs="Times New Roman" w:hint="default"/>
      <w:color w:val="106BBE"/>
    </w:rPr>
  </w:style>
  <w:style w:type="paragraph" w:styleId="a6">
    <w:name w:val="header"/>
    <w:basedOn w:val="a"/>
    <w:link w:val="a7"/>
    <w:uiPriority w:val="99"/>
    <w:unhideWhenUsed/>
    <w:rsid w:val="00395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5B51"/>
  </w:style>
  <w:style w:type="paragraph" w:styleId="a8">
    <w:name w:val="footer"/>
    <w:basedOn w:val="a"/>
    <w:link w:val="a9"/>
    <w:uiPriority w:val="99"/>
    <w:unhideWhenUsed/>
    <w:rsid w:val="00395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5B51"/>
  </w:style>
  <w:style w:type="character" w:styleId="aa">
    <w:name w:val="Hyperlink"/>
    <w:basedOn w:val="a0"/>
    <w:uiPriority w:val="99"/>
    <w:unhideWhenUsed/>
    <w:rsid w:val="00FB3A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BA77A2CBAE58A9D36BF818DFA384F8D6296BB7D341D620F66EA5E2091533906888FB276E70632645F2BCDB46CZ3j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A77A2CBAE58A9D36BF9F80EC541385679AE7703610685D3CB95877CE033F53DACFEC2FA54A21655B3E9BE52A6170B7445E555DCDFFC47CZ9j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B92C6-600C-47DE-BA08-BCB3DE1B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Екатеринская Наталия Александровна</dc:creator>
  <cp:keywords/>
  <dc:description/>
  <cp:lastModifiedBy>Александр Геннадьевич Жуков</cp:lastModifiedBy>
  <cp:revision>10</cp:revision>
  <cp:lastPrinted>2022-02-11T10:20:00Z</cp:lastPrinted>
  <dcterms:created xsi:type="dcterms:W3CDTF">2020-05-08T05:55:00Z</dcterms:created>
  <dcterms:modified xsi:type="dcterms:W3CDTF">2022-02-11T12:54:00Z</dcterms:modified>
</cp:coreProperties>
</file>