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363C" w14:textId="55A1675A" w:rsidR="00B570DC" w:rsidRDefault="006571AA" w:rsidP="00B570D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366C" wp14:editId="01F9C31E">
                <wp:simplePos x="0" y="0"/>
                <wp:positionH relativeFrom="column">
                  <wp:posOffset>-146685</wp:posOffset>
                </wp:positionH>
                <wp:positionV relativeFrom="paragraph">
                  <wp:posOffset>1565910</wp:posOffset>
                </wp:positionV>
                <wp:extent cx="6243955" cy="198120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366F" w14:textId="77777777" w:rsidR="00B570DC" w:rsidRPr="00D3492A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14:paraId="0B623670" w14:textId="2238D949" w:rsidR="00B570DC" w:rsidRPr="00D3492A" w:rsidRDefault="00616491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B570DC"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14:paraId="0B623671" w14:textId="77777777" w:rsidR="00B570DC" w:rsidRPr="00D3492A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14:paraId="0B623672" w14:textId="77777777" w:rsidR="00B570DC" w:rsidRPr="00EA5263" w:rsidRDefault="00B570DC" w:rsidP="00B570DC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0B623673" w14:textId="77777777" w:rsidR="00B570DC" w:rsidRPr="00D3492A" w:rsidRDefault="00B570DC" w:rsidP="00B570DC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14:paraId="0B623674" w14:textId="77777777" w:rsidR="00B570DC" w:rsidRPr="00A63B03" w:rsidRDefault="00B570DC" w:rsidP="00B570DC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14:paraId="0B623675" w14:textId="77777777" w:rsidR="00B570DC" w:rsidRPr="000A349E" w:rsidRDefault="00B570DC" w:rsidP="00B570D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2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23.3pt;width:491.6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" strokecolor="white">
                <v:textbox>
                  <w:txbxContent>
                    <w:p w14:paraId="0B62366F" w14:textId="77777777" w:rsidR="00B570DC" w:rsidRPr="00D3492A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14:paraId="0B623670" w14:textId="2238D949" w:rsidR="00B570DC" w:rsidRPr="00D3492A" w:rsidRDefault="00616491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B570DC"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14:paraId="0B623671" w14:textId="77777777" w:rsidR="00B570DC" w:rsidRPr="00D3492A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14:paraId="0B623672" w14:textId="77777777" w:rsidR="00B570DC" w:rsidRPr="00EA5263" w:rsidRDefault="00B570DC" w:rsidP="00B570DC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14:paraId="0B623673" w14:textId="77777777" w:rsidR="00B570DC" w:rsidRPr="00D3492A" w:rsidRDefault="00B570DC" w:rsidP="00B570DC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14:paraId="0B623674" w14:textId="77777777" w:rsidR="00B570DC" w:rsidRPr="00A63B03" w:rsidRDefault="00B570DC" w:rsidP="00B570DC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14:paraId="0B623675" w14:textId="77777777" w:rsidR="00B570DC" w:rsidRPr="000A349E" w:rsidRDefault="00B570DC" w:rsidP="00B570DC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349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3669" wp14:editId="407F7A06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5080" t="12700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1F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85pt;margin-top:200.8pt;width:450.4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SJKQIAAEg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IptxIk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 w:rsidR="00D349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2366A" wp14:editId="0040F5C4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4130" t="22225" r="18415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062D" id="AutoShape 3" o:spid="_x0000_s1026" type="#_x0000_t32" style="position:absolute;margin-left:15.85pt;margin-top:194.05pt;width:450.4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P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" strokeweight="2.75pt"/>
            </w:pict>
          </mc:Fallback>
        </mc:AlternateContent>
      </w:r>
      <w:r w:rsidR="00B570DC">
        <w:rPr>
          <w:noProof/>
          <w:lang w:eastAsia="ru-RU"/>
        </w:rPr>
        <w:drawing>
          <wp:inline distT="0" distB="0" distL="0" distR="0" wp14:anchorId="0B62366D" wp14:editId="0B62366E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77777777" w:rsidR="00B570DC" w:rsidRPr="000A349E" w:rsidRDefault="00B570DC" w:rsidP="00B570DC"/>
    <w:p w14:paraId="0B623641" w14:textId="77777777" w:rsidR="00B570DC" w:rsidRDefault="00B570DC" w:rsidP="00B570DC"/>
    <w:p w14:paraId="236E266C" w14:textId="168DD2B4" w:rsidR="006D6998" w:rsidRDefault="00C15681" w:rsidP="00C15681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>28.12.2017</w:t>
      </w:r>
      <w:r w:rsid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466C9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225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8C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A828C9"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>Благоустройство территории Промышленного внутригородского района городского округа Самара</w:t>
      </w:r>
      <w:r w:rsidR="00DC519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2018 - 202</w:t>
      </w:r>
      <w:r w:rsidR="00CD0802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B466C9"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 w:rsidR="006D6998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78A40EDC" w14:textId="77777777" w:rsidR="006820A1" w:rsidRDefault="006820A1" w:rsidP="00C15681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0B623646" w14:textId="77777777" w:rsidR="00B570DC" w:rsidRDefault="00B570DC" w:rsidP="00B570DC">
      <w:pPr>
        <w:pStyle w:val="ConsPlusNormal"/>
        <w:jc w:val="both"/>
      </w:pPr>
    </w:p>
    <w:p w14:paraId="2F2B6A3C" w14:textId="77777777" w:rsidR="004A3E0E" w:rsidRPr="00331A92" w:rsidRDefault="004A3E0E" w:rsidP="004A3E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A92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               «Об общих принципах организации местного самоуправления в Российской Федерации», Постановлением Правительства Самарской области                             от 27.11.2013 №  677  «Об утверждении государственной программы Самарской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331A92">
        <w:rPr>
          <w:rFonts w:ascii="Times New Roman" w:hAnsi="Times New Roman"/>
          <w:sz w:val="28"/>
          <w:szCs w:val="28"/>
        </w:rPr>
        <w:t>Развитие транспортной системы Самарской области (2014-2025 годы)», Постановлением Администрации Промышленного внутригородского района городского округа Самара от 24.08.2017 № 123             «Об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Самара», постановляю:</w:t>
      </w:r>
    </w:p>
    <w:p w14:paraId="2F974F99" w14:textId="77777777" w:rsidR="004A3E0E" w:rsidRPr="00331A92" w:rsidRDefault="004A3E0E" w:rsidP="004A3E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A92">
        <w:rPr>
          <w:rFonts w:ascii="Times New Roman" w:hAnsi="Times New Roman"/>
          <w:sz w:val="28"/>
          <w:szCs w:val="28"/>
        </w:rPr>
        <w:t>1. Внести в Постановление Администрации Промышленного внутригородского района городского округа Самара от 28.12.2017 № 225  «Об утверждении муниципальной программы Промышленного внутригородского района городского округа Самара «Благоустройство территории Промышленного внутригородского района городского округа Самара» на 2018 - 2025 годы» (далее – Программа) следующие изменения:</w:t>
      </w:r>
    </w:p>
    <w:p w14:paraId="5AD56537" w14:textId="77777777" w:rsidR="004A3E0E" w:rsidRPr="008D7908" w:rsidRDefault="004A3E0E" w:rsidP="004A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A92">
        <w:rPr>
          <w:rFonts w:ascii="Times New Roman" w:hAnsi="Times New Roman"/>
          <w:sz w:val="28"/>
          <w:szCs w:val="28"/>
        </w:rPr>
        <w:lastRenderedPageBreak/>
        <w:t xml:space="preserve">1.1. В паспорте Программы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331A92">
        <w:rPr>
          <w:rFonts w:ascii="Times New Roman" w:hAnsi="Times New Roman"/>
          <w:sz w:val="28"/>
          <w:szCs w:val="28"/>
        </w:rPr>
        <w:t>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72"/>
      </w:tblGrid>
      <w:tr w:rsidR="004A3E0E" w:rsidRPr="00331A92" w14:paraId="39EC2BA5" w14:textId="77777777" w:rsidTr="00CC1E58">
        <w:tc>
          <w:tcPr>
            <w:tcW w:w="3402" w:type="dxa"/>
          </w:tcPr>
          <w:p w14:paraId="4798D781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340" w:type="dxa"/>
          </w:tcPr>
          <w:p w14:paraId="4D90589D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14:paraId="35A45654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финансирования мероприятий муниципальной программы на 2018 - 2025 годы составит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360 891,4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т.ч.:</w:t>
            </w:r>
          </w:p>
          <w:p w14:paraId="7C909F71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1. Из средств бюджета Промышленного внутригородского района городского округа Самара –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74 571,7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руб., из них:</w:t>
            </w:r>
          </w:p>
          <w:p w14:paraId="5341A477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2018 г. - 8 326,0 тыс. руб.;</w:t>
            </w:r>
          </w:p>
          <w:p w14:paraId="184F5129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2019 г. - 7 020,0 тыс. руб.;</w:t>
            </w:r>
          </w:p>
          <w:p w14:paraId="35E942E6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2020 г. - 18 501,5 тыс. руб.;</w:t>
            </w:r>
          </w:p>
          <w:p w14:paraId="50B84373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2021 г. – 12 307,9 тыс. руб.;</w:t>
            </w:r>
          </w:p>
          <w:p w14:paraId="48008112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в 2022 г. –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5 916,3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руб.;</w:t>
            </w:r>
          </w:p>
          <w:p w14:paraId="566477C3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2023 г. - 7 500,0 тыс. руб.;</w:t>
            </w:r>
          </w:p>
          <w:p w14:paraId="67536714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2024 г. - 7 500,0 тыс. руб.;</w:t>
            </w:r>
          </w:p>
          <w:p w14:paraId="05A6520C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2025 г. - 7 500,0 тыс. руб.</w:t>
            </w:r>
          </w:p>
          <w:p w14:paraId="58A6396D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2. Из средств вышестоящих бюджетов – 263 170,5 тыс. руб. из них:</w:t>
            </w:r>
          </w:p>
          <w:p w14:paraId="7BF5E4BC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2018 г. - 44 580,4 тыс. руб.;</w:t>
            </w:r>
          </w:p>
          <w:p w14:paraId="2354EDD8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2019 г. - 61 291,00 тыс. руб.;</w:t>
            </w:r>
          </w:p>
          <w:p w14:paraId="0C354087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2020 г. - 97 599,6 тыс. руб.;</w:t>
            </w:r>
          </w:p>
          <w:p w14:paraId="71F93256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>в 2021 г. – 59 699,5 тыс. руб.</w:t>
            </w:r>
          </w:p>
          <w:p w14:paraId="000D0F66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3. Из средств бюджета городского округа Самара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23 149,2</w:t>
            </w: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руб., из них: </w:t>
            </w:r>
          </w:p>
          <w:p w14:paraId="10145CCD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A92">
              <w:rPr>
                <w:rFonts w:ascii="Times New Roman" w:eastAsiaTheme="minorHAnsi" w:hAnsi="Times New Roman"/>
                <w:sz w:val="28"/>
                <w:szCs w:val="28"/>
              </w:rPr>
              <w:t xml:space="preserve"> в 2021 г. - 23 149,2 тыс. руб.;</w:t>
            </w:r>
          </w:p>
          <w:p w14:paraId="7838E668" w14:textId="77777777" w:rsidR="004A3E0E" w:rsidRPr="00331A92" w:rsidRDefault="004A3E0E" w:rsidP="00CC1E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34533721" w14:textId="77777777" w:rsidR="004A3E0E" w:rsidRPr="008D7908" w:rsidRDefault="004A3E0E" w:rsidP="004A3E0E">
      <w:pPr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hyperlink r:id="rId12" w:history="1">
        <w:r w:rsidRPr="00331A92">
          <w:rPr>
            <w:rFonts w:ascii="Times New Roman" w:eastAsiaTheme="minorHAnsi" w:hAnsi="Times New Roman"/>
            <w:sz w:val="28"/>
            <w:szCs w:val="28"/>
          </w:rPr>
          <w:t>Таблицу № 1 раздела 3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Программы «Перечень показателей (индикаторов) муниципальной программы с расшифровкой плановых значений по годам ее реализации» изложить в редакции согласно </w:t>
      </w:r>
      <w:hyperlink r:id="rId13" w:history="1">
        <w:r w:rsidRPr="00331A92">
          <w:rPr>
            <w:rFonts w:ascii="Times New Roman" w:eastAsiaTheme="minorHAnsi" w:hAnsi="Times New Roman"/>
            <w:sz w:val="28"/>
            <w:szCs w:val="28"/>
          </w:rPr>
          <w:t>Приложению № 1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7776ACD3" w14:textId="77777777" w:rsidR="004A3E0E" w:rsidRPr="00331A92" w:rsidRDefault="004A3E0E" w:rsidP="004A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4" w:history="1">
        <w:r w:rsidRPr="00331A92">
          <w:rPr>
            <w:rFonts w:ascii="Times New Roman" w:eastAsiaTheme="minorHAnsi" w:hAnsi="Times New Roman"/>
            <w:sz w:val="28"/>
            <w:szCs w:val="28"/>
          </w:rPr>
          <w:t>Таблицу № 2 раздела 4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Программы «Перечень мероприятий муниципальной программы» изложить в редакции согласно </w:t>
      </w:r>
      <w:hyperlink r:id="rId15" w:history="1">
        <w:r w:rsidRPr="00331A92">
          <w:rPr>
            <w:rFonts w:ascii="Times New Roman" w:eastAsiaTheme="minorHAnsi" w:hAnsi="Times New Roman"/>
            <w:sz w:val="28"/>
            <w:szCs w:val="28"/>
          </w:rPr>
          <w:t>Приложению № 2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1ED11191" w14:textId="77777777" w:rsidR="004A3E0E" w:rsidRPr="00331A92" w:rsidRDefault="004A3E0E" w:rsidP="004A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6" w:history="1">
        <w:r w:rsidRPr="00331A92">
          <w:rPr>
            <w:rFonts w:ascii="Times New Roman" w:eastAsiaTheme="minorHAnsi" w:hAnsi="Times New Roman"/>
            <w:sz w:val="28"/>
            <w:szCs w:val="28"/>
          </w:rPr>
          <w:t>Абзац 2 раздела 5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Программы «Обоснование ресурсного обеспечения муниципальной программы» изложить в следующей редакции:</w:t>
      </w:r>
    </w:p>
    <w:p w14:paraId="559BA557" w14:textId="77777777" w:rsidR="004A3E0E" w:rsidRPr="00331A92" w:rsidRDefault="004A3E0E" w:rsidP="004A3E0E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Общий объем финансирования мероприятий муниципальной программы на 2018 - 2025 годы – </w:t>
      </w:r>
      <w:r>
        <w:rPr>
          <w:rFonts w:ascii="Times New Roman" w:eastAsiaTheme="minorHAnsi" w:hAnsi="Times New Roman"/>
          <w:sz w:val="28"/>
          <w:szCs w:val="28"/>
        </w:rPr>
        <w:t>360 891,4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рублей, из них:</w:t>
      </w:r>
    </w:p>
    <w:p w14:paraId="4F22E740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lastRenderedPageBreak/>
        <w:t>в 2018 году - 52 906,4 тыс. руб., в том числе:</w:t>
      </w:r>
    </w:p>
    <w:p w14:paraId="090E6AA1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8 326,0 тыс. руб.;</w:t>
      </w:r>
    </w:p>
    <w:p w14:paraId="091D56F1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44 580,4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31A92">
        <w:rPr>
          <w:rFonts w:ascii="Times New Roman" w:eastAsiaTheme="minorHAnsi" w:hAnsi="Times New Roman"/>
          <w:sz w:val="28"/>
          <w:szCs w:val="28"/>
        </w:rPr>
        <w:t>тыс. руб.;</w:t>
      </w:r>
    </w:p>
    <w:p w14:paraId="459D14B9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2019 году - 68 311,0 тыс. руб., в том числе:</w:t>
      </w:r>
    </w:p>
    <w:p w14:paraId="3630C763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7 020,00 тыс. руб.;</w:t>
      </w:r>
    </w:p>
    <w:p w14:paraId="085DF410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61 291,0 тыс. руб.;</w:t>
      </w:r>
    </w:p>
    <w:p w14:paraId="1768CE26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2020 году - 116 101,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руб., в том числе:</w:t>
      </w:r>
    </w:p>
    <w:p w14:paraId="2AB95475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18 501,5 тыс. руб.;</w:t>
      </w:r>
    </w:p>
    <w:p w14:paraId="22E9DF60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97 599,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012B3BAC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2021 году – 95 156,6 тыс. руб., в том числе:</w:t>
      </w:r>
    </w:p>
    <w:p w14:paraId="729CE822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Промышленного внутригородского района городского округа Самара – 12 307,9 тыс. руб.;</w:t>
      </w:r>
    </w:p>
    <w:p w14:paraId="08825877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вышестоящих бюджетов – 59 699,5 тыс. руб.;</w:t>
      </w:r>
    </w:p>
    <w:p w14:paraId="0B8892D8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- за счет средств бюджета городского округа Самара – 23 149,2 тыс. руб.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11761222" w14:textId="77777777" w:rsidR="004A3E0E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 xml:space="preserve">в 2022 году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5 916,3 тыс. руб., в том числе:</w:t>
      </w:r>
    </w:p>
    <w:p w14:paraId="79A25586" w14:textId="77777777" w:rsidR="004A3E0E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за счет средств </w:t>
      </w:r>
      <w:r w:rsidRPr="00331A92">
        <w:rPr>
          <w:rFonts w:ascii="Times New Roman" w:eastAsiaTheme="minorHAnsi" w:hAnsi="Times New Roman"/>
          <w:sz w:val="28"/>
          <w:szCs w:val="28"/>
        </w:rPr>
        <w:t>бюджета Промышленного внутригородского района городского округа Самара</w:t>
      </w:r>
      <w:r>
        <w:rPr>
          <w:rFonts w:ascii="Times New Roman" w:eastAsiaTheme="minorHAnsi" w:hAnsi="Times New Roman"/>
          <w:sz w:val="28"/>
          <w:szCs w:val="28"/>
        </w:rPr>
        <w:t xml:space="preserve"> – 5 916,3 тыс. руб.;</w:t>
      </w:r>
    </w:p>
    <w:p w14:paraId="63B7F834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2023 году - 7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331A92">
        <w:rPr>
          <w:rFonts w:ascii="Times New Roman" w:eastAsiaTheme="minorHAnsi" w:hAnsi="Times New Roman"/>
          <w:sz w:val="28"/>
          <w:szCs w:val="28"/>
        </w:rPr>
        <w:t>500</w:t>
      </w:r>
      <w:r>
        <w:rPr>
          <w:rFonts w:ascii="Times New Roman" w:eastAsiaTheme="minorHAnsi" w:hAnsi="Times New Roman"/>
          <w:sz w:val="28"/>
          <w:szCs w:val="28"/>
        </w:rPr>
        <w:t>,0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 за счет средств бюджета Промышленного внутригородского района городского округа Самара;</w:t>
      </w:r>
    </w:p>
    <w:p w14:paraId="23B9CCEB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2024 году - 7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331A92">
        <w:rPr>
          <w:rFonts w:ascii="Times New Roman" w:eastAsiaTheme="minorHAnsi" w:hAnsi="Times New Roman"/>
          <w:sz w:val="28"/>
          <w:szCs w:val="28"/>
        </w:rPr>
        <w:t>500</w:t>
      </w:r>
      <w:r>
        <w:rPr>
          <w:rFonts w:ascii="Times New Roman" w:eastAsiaTheme="minorHAnsi" w:hAnsi="Times New Roman"/>
          <w:sz w:val="28"/>
          <w:szCs w:val="28"/>
        </w:rPr>
        <w:t>,0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 за счет средств бюджета Промышленного внутригородского района городского округа Самара;</w:t>
      </w:r>
    </w:p>
    <w:p w14:paraId="29F707AC" w14:textId="77777777" w:rsidR="004A3E0E" w:rsidRPr="00331A92" w:rsidRDefault="004A3E0E" w:rsidP="004A3E0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в 2025 году - 7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331A92">
        <w:rPr>
          <w:rFonts w:ascii="Times New Roman" w:eastAsiaTheme="minorHAnsi" w:hAnsi="Times New Roman"/>
          <w:sz w:val="28"/>
          <w:szCs w:val="28"/>
        </w:rPr>
        <w:t>500</w:t>
      </w:r>
      <w:r>
        <w:rPr>
          <w:rFonts w:ascii="Times New Roman" w:eastAsiaTheme="minorHAnsi" w:hAnsi="Times New Roman"/>
          <w:sz w:val="28"/>
          <w:szCs w:val="28"/>
        </w:rPr>
        <w:t>,0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 тыс. руб. за счет средств бюджета Промышленного внутригородского района городского округа Самара.</w:t>
      </w:r>
    </w:p>
    <w:p w14:paraId="04EE2316" w14:textId="77777777" w:rsidR="004A3E0E" w:rsidRPr="00331A92" w:rsidRDefault="004A3E0E" w:rsidP="004A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331A92">
        <w:rPr>
          <w:rFonts w:ascii="Times New Roman" w:eastAsiaTheme="minorHAnsi" w:hAnsi="Times New Roman"/>
          <w:sz w:val="28"/>
          <w:szCs w:val="28"/>
        </w:rPr>
        <w:t xml:space="preserve">. </w:t>
      </w:r>
      <w:hyperlink r:id="rId17" w:history="1">
        <w:r w:rsidRPr="00331A92">
          <w:rPr>
            <w:rFonts w:ascii="Times New Roman" w:eastAsiaTheme="minorHAnsi" w:hAnsi="Times New Roman"/>
            <w:sz w:val="28"/>
            <w:szCs w:val="28"/>
          </w:rPr>
          <w:t>Приложение № 1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8" w:history="1">
        <w:r w:rsidRPr="00331A92">
          <w:rPr>
            <w:rFonts w:ascii="Times New Roman" w:eastAsiaTheme="minorHAnsi" w:hAnsi="Times New Roman"/>
            <w:sz w:val="28"/>
            <w:szCs w:val="28"/>
          </w:rPr>
          <w:t>Приложению № 3</w:t>
        </w:r>
      </w:hyperlink>
      <w:r w:rsidRPr="00331A92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3EC4AF0D" w14:textId="77777777" w:rsidR="004A3E0E" w:rsidRPr="00331A92" w:rsidRDefault="004A3E0E" w:rsidP="004A3E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1A92"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14:paraId="1A7C5812" w14:textId="77777777" w:rsidR="004A3E0E" w:rsidRPr="00331A92" w:rsidRDefault="004A3E0E" w:rsidP="004A3E0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>3.  Контроль за выполнением настоящего постановления возложить на Первого заместителя Главы Промышленного внутригородского района городского округа Самара Блинкова Н.Н.</w:t>
      </w:r>
    </w:p>
    <w:p w14:paraId="2F4B75EB" w14:textId="77777777" w:rsidR="004A3E0E" w:rsidRPr="00331A92" w:rsidRDefault="004A3E0E" w:rsidP="004A3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5D297" w14:textId="77777777" w:rsidR="00DF7FA5" w:rsidRPr="00331A92" w:rsidRDefault="00DF7FA5" w:rsidP="00DF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1A92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14:paraId="4C5CB243" w14:textId="77777777" w:rsidR="00DF7FA5" w:rsidRPr="00331A92" w:rsidRDefault="00DF7FA5" w:rsidP="00DF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1B2F9227" w14:textId="77777777" w:rsidR="00DF7FA5" w:rsidRPr="00B570DC" w:rsidRDefault="00DF7FA5" w:rsidP="00DF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Морозов</w:t>
      </w:r>
    </w:p>
    <w:p w14:paraId="584DDFA4" w14:textId="16F1B491" w:rsidR="00F20E2A" w:rsidRDefault="00F20E2A" w:rsidP="00B570DC">
      <w:pPr>
        <w:pStyle w:val="ConsPlusNormal"/>
        <w:jc w:val="both"/>
      </w:pPr>
    </w:p>
    <w:p w14:paraId="2B6BC87F" w14:textId="3BCE4412" w:rsidR="00FA0791" w:rsidRPr="00FA0791" w:rsidRDefault="004A3E0E" w:rsidP="00B570D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FA0791" w:rsidRPr="00FA0791">
        <w:rPr>
          <w:rFonts w:ascii="Times New Roman" w:hAnsi="Times New Roman" w:cs="Times New Roman"/>
        </w:rPr>
        <w:t>ортян О.С.</w:t>
      </w:r>
    </w:p>
    <w:p w14:paraId="4050C595" w14:textId="2BE6B446" w:rsidR="00FA0791" w:rsidRPr="00FA0791" w:rsidRDefault="00FA0791" w:rsidP="00B570DC">
      <w:pPr>
        <w:pStyle w:val="ConsPlusNormal"/>
        <w:jc w:val="both"/>
        <w:rPr>
          <w:rFonts w:ascii="Times New Roman" w:hAnsi="Times New Roman" w:cs="Times New Roman"/>
        </w:rPr>
      </w:pPr>
      <w:r w:rsidRPr="00FA0791">
        <w:rPr>
          <w:rFonts w:ascii="Times New Roman" w:hAnsi="Times New Roman" w:cs="Times New Roman"/>
        </w:rPr>
        <w:t>995-92-98</w:t>
      </w:r>
    </w:p>
    <w:sectPr w:rsidR="00FA0791" w:rsidRPr="00FA0791" w:rsidSect="00F20E2A">
      <w:headerReference w:type="default" r:id="rId1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371A" w14:textId="77777777" w:rsidR="0025698E" w:rsidRDefault="0025698E" w:rsidP="00D3492A">
      <w:pPr>
        <w:spacing w:after="0" w:line="240" w:lineRule="auto"/>
      </w:pPr>
      <w:r>
        <w:separator/>
      </w:r>
    </w:p>
  </w:endnote>
  <w:endnote w:type="continuationSeparator" w:id="0">
    <w:p w14:paraId="7FF8372A" w14:textId="77777777" w:rsidR="0025698E" w:rsidRDefault="0025698E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1F67" w14:textId="77777777" w:rsidR="0025698E" w:rsidRDefault="0025698E" w:rsidP="00D3492A">
      <w:pPr>
        <w:spacing w:after="0" w:line="240" w:lineRule="auto"/>
      </w:pPr>
      <w:r>
        <w:separator/>
      </w:r>
    </w:p>
  </w:footnote>
  <w:footnote w:type="continuationSeparator" w:id="0">
    <w:p w14:paraId="5E26DE61" w14:textId="77777777" w:rsidR="0025698E" w:rsidRDefault="0025698E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5B8C454F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0E">
          <w:rPr>
            <w:noProof/>
          </w:rPr>
          <w:t>3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 w15:restartNumberingAfterBreak="0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61296"/>
    <w:rsid w:val="000677A3"/>
    <w:rsid w:val="00077D82"/>
    <w:rsid w:val="000834E2"/>
    <w:rsid w:val="00092B2B"/>
    <w:rsid w:val="000A35E7"/>
    <w:rsid w:val="000C61F4"/>
    <w:rsid w:val="000C6D81"/>
    <w:rsid w:val="0010058D"/>
    <w:rsid w:val="00116376"/>
    <w:rsid w:val="00126BC5"/>
    <w:rsid w:val="00127899"/>
    <w:rsid w:val="00132C62"/>
    <w:rsid w:val="001767CF"/>
    <w:rsid w:val="00193B64"/>
    <w:rsid w:val="001C5A57"/>
    <w:rsid w:val="001D6F67"/>
    <w:rsid w:val="001D7D4A"/>
    <w:rsid w:val="001E19A7"/>
    <w:rsid w:val="0021166B"/>
    <w:rsid w:val="00215923"/>
    <w:rsid w:val="00224C93"/>
    <w:rsid w:val="00232F2F"/>
    <w:rsid w:val="0025698E"/>
    <w:rsid w:val="00266634"/>
    <w:rsid w:val="00273379"/>
    <w:rsid w:val="00273CC4"/>
    <w:rsid w:val="0027767F"/>
    <w:rsid w:val="002A76A4"/>
    <w:rsid w:val="002C4879"/>
    <w:rsid w:val="002C4DC8"/>
    <w:rsid w:val="002C7B2E"/>
    <w:rsid w:val="002D1113"/>
    <w:rsid w:val="002D1A46"/>
    <w:rsid w:val="002D28E8"/>
    <w:rsid w:val="002D5654"/>
    <w:rsid w:val="002D7F3C"/>
    <w:rsid w:val="0030777E"/>
    <w:rsid w:val="003135E9"/>
    <w:rsid w:val="00315199"/>
    <w:rsid w:val="0032029E"/>
    <w:rsid w:val="00323B5F"/>
    <w:rsid w:val="0033528C"/>
    <w:rsid w:val="003503BC"/>
    <w:rsid w:val="003537EB"/>
    <w:rsid w:val="0036703D"/>
    <w:rsid w:val="00373B9B"/>
    <w:rsid w:val="00384F1B"/>
    <w:rsid w:val="00386098"/>
    <w:rsid w:val="00397AAD"/>
    <w:rsid w:val="003A046F"/>
    <w:rsid w:val="003B1236"/>
    <w:rsid w:val="003B7AE8"/>
    <w:rsid w:val="003B7E94"/>
    <w:rsid w:val="003E29BD"/>
    <w:rsid w:val="00413C60"/>
    <w:rsid w:val="00431921"/>
    <w:rsid w:val="004435F1"/>
    <w:rsid w:val="00444BD3"/>
    <w:rsid w:val="004456BA"/>
    <w:rsid w:val="004500E1"/>
    <w:rsid w:val="0045473E"/>
    <w:rsid w:val="00460C08"/>
    <w:rsid w:val="00460DC7"/>
    <w:rsid w:val="00475F34"/>
    <w:rsid w:val="00483FEF"/>
    <w:rsid w:val="00487535"/>
    <w:rsid w:val="004A3E0E"/>
    <w:rsid w:val="004A623B"/>
    <w:rsid w:val="004B03FE"/>
    <w:rsid w:val="004B41A6"/>
    <w:rsid w:val="004D19AA"/>
    <w:rsid w:val="004F0ECA"/>
    <w:rsid w:val="004F1992"/>
    <w:rsid w:val="004F257F"/>
    <w:rsid w:val="0051419F"/>
    <w:rsid w:val="005235B1"/>
    <w:rsid w:val="00524A6B"/>
    <w:rsid w:val="00531B11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390B"/>
    <w:rsid w:val="005D6C47"/>
    <w:rsid w:val="00605028"/>
    <w:rsid w:val="00616491"/>
    <w:rsid w:val="006214C6"/>
    <w:rsid w:val="00624BF2"/>
    <w:rsid w:val="00647EFE"/>
    <w:rsid w:val="00650324"/>
    <w:rsid w:val="00650366"/>
    <w:rsid w:val="00650E98"/>
    <w:rsid w:val="006571AA"/>
    <w:rsid w:val="00671156"/>
    <w:rsid w:val="00675EA5"/>
    <w:rsid w:val="006813C1"/>
    <w:rsid w:val="006820A1"/>
    <w:rsid w:val="00685139"/>
    <w:rsid w:val="006A195E"/>
    <w:rsid w:val="006A42A4"/>
    <w:rsid w:val="006B3D05"/>
    <w:rsid w:val="006C44F6"/>
    <w:rsid w:val="006D6998"/>
    <w:rsid w:val="006E00BC"/>
    <w:rsid w:val="006E7CCC"/>
    <w:rsid w:val="006F020B"/>
    <w:rsid w:val="0070427B"/>
    <w:rsid w:val="00704B35"/>
    <w:rsid w:val="00706AF9"/>
    <w:rsid w:val="00722666"/>
    <w:rsid w:val="007459B4"/>
    <w:rsid w:val="00760588"/>
    <w:rsid w:val="00767984"/>
    <w:rsid w:val="00780872"/>
    <w:rsid w:val="0078557F"/>
    <w:rsid w:val="00792B6E"/>
    <w:rsid w:val="00792F4A"/>
    <w:rsid w:val="007D5450"/>
    <w:rsid w:val="007F219D"/>
    <w:rsid w:val="00803A5D"/>
    <w:rsid w:val="00806364"/>
    <w:rsid w:val="0081084F"/>
    <w:rsid w:val="00815107"/>
    <w:rsid w:val="0082388B"/>
    <w:rsid w:val="00824771"/>
    <w:rsid w:val="0085596B"/>
    <w:rsid w:val="00856C45"/>
    <w:rsid w:val="008617F2"/>
    <w:rsid w:val="00876AFC"/>
    <w:rsid w:val="00887A81"/>
    <w:rsid w:val="00890D55"/>
    <w:rsid w:val="008A4F73"/>
    <w:rsid w:val="008B61A3"/>
    <w:rsid w:val="008D223D"/>
    <w:rsid w:val="008E05BB"/>
    <w:rsid w:val="008F010C"/>
    <w:rsid w:val="008F1CCF"/>
    <w:rsid w:val="008F3A4E"/>
    <w:rsid w:val="00907C86"/>
    <w:rsid w:val="00911EC6"/>
    <w:rsid w:val="00915C85"/>
    <w:rsid w:val="009332BB"/>
    <w:rsid w:val="00954163"/>
    <w:rsid w:val="009578BA"/>
    <w:rsid w:val="009665AA"/>
    <w:rsid w:val="00972667"/>
    <w:rsid w:val="009764F6"/>
    <w:rsid w:val="00983838"/>
    <w:rsid w:val="00984CC4"/>
    <w:rsid w:val="00996F70"/>
    <w:rsid w:val="009A2338"/>
    <w:rsid w:val="009D140A"/>
    <w:rsid w:val="009F5DC3"/>
    <w:rsid w:val="00A0031C"/>
    <w:rsid w:val="00A02769"/>
    <w:rsid w:val="00A02ACD"/>
    <w:rsid w:val="00A217B8"/>
    <w:rsid w:val="00A22C5E"/>
    <w:rsid w:val="00A2663D"/>
    <w:rsid w:val="00A27962"/>
    <w:rsid w:val="00A35EEF"/>
    <w:rsid w:val="00A500A0"/>
    <w:rsid w:val="00A62845"/>
    <w:rsid w:val="00A828C9"/>
    <w:rsid w:val="00A8369F"/>
    <w:rsid w:val="00A97C47"/>
    <w:rsid w:val="00AA220A"/>
    <w:rsid w:val="00AD0DE8"/>
    <w:rsid w:val="00AF3C94"/>
    <w:rsid w:val="00AF4823"/>
    <w:rsid w:val="00B174A3"/>
    <w:rsid w:val="00B2765C"/>
    <w:rsid w:val="00B32623"/>
    <w:rsid w:val="00B466C9"/>
    <w:rsid w:val="00B56C8F"/>
    <w:rsid w:val="00B570DC"/>
    <w:rsid w:val="00B62214"/>
    <w:rsid w:val="00B7778B"/>
    <w:rsid w:val="00B80678"/>
    <w:rsid w:val="00B9162A"/>
    <w:rsid w:val="00B973E9"/>
    <w:rsid w:val="00BB1D67"/>
    <w:rsid w:val="00BC7FE7"/>
    <w:rsid w:val="00BD03FD"/>
    <w:rsid w:val="00BD30EF"/>
    <w:rsid w:val="00BF307D"/>
    <w:rsid w:val="00BF3E84"/>
    <w:rsid w:val="00BF4766"/>
    <w:rsid w:val="00C15681"/>
    <w:rsid w:val="00C2385A"/>
    <w:rsid w:val="00C47878"/>
    <w:rsid w:val="00C76A7A"/>
    <w:rsid w:val="00C80884"/>
    <w:rsid w:val="00C852D7"/>
    <w:rsid w:val="00C96683"/>
    <w:rsid w:val="00CD0802"/>
    <w:rsid w:val="00CD2D85"/>
    <w:rsid w:val="00CD4EBF"/>
    <w:rsid w:val="00CE092C"/>
    <w:rsid w:val="00CE23CB"/>
    <w:rsid w:val="00CF13D8"/>
    <w:rsid w:val="00D3492A"/>
    <w:rsid w:val="00D52FFE"/>
    <w:rsid w:val="00D875FC"/>
    <w:rsid w:val="00DA3258"/>
    <w:rsid w:val="00DA3C1D"/>
    <w:rsid w:val="00DA3C64"/>
    <w:rsid w:val="00DA672F"/>
    <w:rsid w:val="00DB4097"/>
    <w:rsid w:val="00DC0B1E"/>
    <w:rsid w:val="00DC5196"/>
    <w:rsid w:val="00DC6F00"/>
    <w:rsid w:val="00DC702E"/>
    <w:rsid w:val="00DD252A"/>
    <w:rsid w:val="00DF269D"/>
    <w:rsid w:val="00DF764D"/>
    <w:rsid w:val="00DF7FA5"/>
    <w:rsid w:val="00E038F0"/>
    <w:rsid w:val="00E1109A"/>
    <w:rsid w:val="00EA5B19"/>
    <w:rsid w:val="00EC0F9E"/>
    <w:rsid w:val="00EC7245"/>
    <w:rsid w:val="00ED7745"/>
    <w:rsid w:val="00EF599A"/>
    <w:rsid w:val="00F13C9D"/>
    <w:rsid w:val="00F170FB"/>
    <w:rsid w:val="00F179BF"/>
    <w:rsid w:val="00F20E2A"/>
    <w:rsid w:val="00F31188"/>
    <w:rsid w:val="00F31865"/>
    <w:rsid w:val="00F60787"/>
    <w:rsid w:val="00F6113A"/>
    <w:rsid w:val="00F826E5"/>
    <w:rsid w:val="00F9083B"/>
    <w:rsid w:val="00FA0791"/>
    <w:rsid w:val="00FB1978"/>
    <w:rsid w:val="00FB1AF8"/>
    <w:rsid w:val="00FB5034"/>
    <w:rsid w:val="00FC0359"/>
    <w:rsid w:val="00FC2B35"/>
    <w:rsid w:val="00FC3847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363C"/>
  <w15:docId w15:val="{9DF1AC73-605E-4868-93DB-8E9641C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EAEBC32B8B154F18647A7D85315FDF09B111E977E711C13BCA581E4BBF060F5BEF6B3F180D9333AF5495F9C2F238AC88887342A92D610FB5F798E19PF47G" TargetMode="External"/><Relationship Id="rId18" Type="http://schemas.openxmlformats.org/officeDocument/2006/relationships/hyperlink" Target="consultantplus://offline/ref=4EAEBC32B8B154F18647A7D85315FDF09B111E977E711C13BCA581E4BBF060F5BEF6B3F180D9333AF5495E9722238AC88887342A92D610FB5F798E19PF47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AEBC32B8B154F18647A7D85315FDF09B111E977E711B15BFA781E4BBF060F5BEF6B3F180D9333AF5495A9F2F238AC88887342A92D610FB5F798E19PF47G" TargetMode="External"/><Relationship Id="rId17" Type="http://schemas.openxmlformats.org/officeDocument/2006/relationships/hyperlink" Target="consultantplus://offline/ref=4EAEBC32B8B154F18647A7D85315FDF09B111E977E711B15BFA781E4BBF060F5BEF6B3F180D9333AF549599E27238AC88887342A92D610FB5F798E19PF47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EAEBC32B8B154F18647A7D85315FDF09B111E977E711B15BFA781E4BBF060F5BEF6B3F180D9333AF5495A9622238AC88887342A92D610FB5F798E19PF4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EAEBC32B8B154F18647A7D85315FDF09B111E977E711C13BCA581E4BBF060F5BEF6B3F180D9333AF5495E9F23238AC88887342A92D610FB5F798E19PF47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EAEBC32B8B154F18647A7D85315FDF09B111E977E711B15BFA781E4BBF060F5BEF6B3F180D9333AF5495A9B20238AC88887342A92D610FB5F798E19PF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2955-62DA-4033-A662-0808B76ACBB9}">
  <ds:schemaRefs>
    <ds:schemaRef ds:uri="http://schemas.microsoft.com/office/2006/metadata/properties"/>
    <ds:schemaRef ds:uri="http://schemas.microsoft.com/office/infopath/2007/PartnerControls"/>
    <ds:schemaRef ds:uri="df23d914-ff98-49a6-8104-d8983f8473ad"/>
    <ds:schemaRef ds:uri="9be64f31-e69b-4f21-921c-b3b3383c8c76"/>
  </ds:schemaRefs>
</ds:datastoreItem>
</file>

<file path=customXml/itemProps3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C7B78-9522-42E7-8016-27E83CD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Портян Ольга Сергеевна</cp:lastModifiedBy>
  <cp:revision>94</cp:revision>
  <cp:lastPrinted>2021-04-06T04:56:00Z</cp:lastPrinted>
  <dcterms:created xsi:type="dcterms:W3CDTF">2019-04-16T14:32:00Z</dcterms:created>
  <dcterms:modified xsi:type="dcterms:W3CDTF">2022-05-27T07:45:00Z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