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23" w:rsidRDefault="008B2D23" w:rsidP="008B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5A7B36">
        <w:rPr>
          <w:rFonts w:ascii="Times New Roman" w:hAnsi="Times New Roman" w:cs="Times New Roman"/>
          <w:sz w:val="28"/>
          <w:szCs w:val="28"/>
        </w:rPr>
        <w:t>ценка эффективности реализации в 20</w:t>
      </w:r>
      <w:r w:rsidR="0004150C">
        <w:rPr>
          <w:rFonts w:ascii="Times New Roman" w:hAnsi="Times New Roman" w:cs="Times New Roman"/>
          <w:sz w:val="28"/>
          <w:szCs w:val="28"/>
        </w:rPr>
        <w:t>20</w:t>
      </w:r>
      <w:r w:rsidRPr="005A7B36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Промышленного внутригородского района городского округа Самара  </w:t>
      </w:r>
    </w:p>
    <w:p w:rsidR="008B2D23" w:rsidRPr="005A7B36" w:rsidRDefault="008B2D23" w:rsidP="008B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D23">
        <w:rPr>
          <w:rFonts w:ascii="Times New Roman" w:hAnsi="Times New Roman" w:cs="Times New Roman"/>
          <w:sz w:val="28"/>
          <w:szCs w:val="28"/>
        </w:rPr>
        <w:t>«Благоустройство территории Промышленного внутригородского района городского округа Самара» на 2018-202</w:t>
      </w:r>
      <w:r w:rsidR="000C6BD5">
        <w:rPr>
          <w:rFonts w:ascii="Times New Roman" w:hAnsi="Times New Roman" w:cs="Times New Roman"/>
          <w:sz w:val="28"/>
          <w:szCs w:val="28"/>
        </w:rPr>
        <w:t>5</w:t>
      </w:r>
      <w:r w:rsidRPr="008B2D2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2D23" w:rsidRDefault="008B2D23" w:rsidP="008B2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2D23" w:rsidRDefault="008B2D23" w:rsidP="008B2D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D23" w:rsidRDefault="008B2D23" w:rsidP="008B2D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>Оценка степени выполнения в 20</w:t>
      </w:r>
      <w:r w:rsidR="0004150C">
        <w:rPr>
          <w:rFonts w:ascii="Times New Roman" w:hAnsi="Times New Roman" w:cs="Times New Roman"/>
          <w:sz w:val="28"/>
          <w:szCs w:val="28"/>
        </w:rPr>
        <w:t>20</w:t>
      </w:r>
      <w:r w:rsidRPr="00BA6D9F">
        <w:rPr>
          <w:rFonts w:ascii="Times New Roman" w:hAnsi="Times New Roman" w:cs="Times New Roman"/>
          <w:sz w:val="28"/>
          <w:szCs w:val="28"/>
        </w:rPr>
        <w:t xml:space="preserve"> году мероприятий муниципальной программы Промышленного внутригородского района городского округа Самара  </w:t>
      </w:r>
      <w:r w:rsidRPr="008B2D23">
        <w:rPr>
          <w:rFonts w:ascii="Times New Roman" w:hAnsi="Times New Roman" w:cs="Times New Roman"/>
          <w:sz w:val="28"/>
          <w:szCs w:val="28"/>
        </w:rPr>
        <w:t>Благоустройство территории Промышленного внутригородского района городского округа Самара» на 2018-202</w:t>
      </w:r>
      <w:r w:rsidR="0004150C">
        <w:rPr>
          <w:rFonts w:ascii="Times New Roman" w:hAnsi="Times New Roman" w:cs="Times New Roman"/>
          <w:sz w:val="28"/>
          <w:szCs w:val="28"/>
        </w:rPr>
        <w:t>5</w:t>
      </w:r>
      <w:r w:rsidRPr="008B2D23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BA6D9F">
        <w:rPr>
          <w:rFonts w:ascii="Times New Roman" w:hAnsi="Times New Roman" w:cs="Times New Roman"/>
          <w:sz w:val="28"/>
          <w:szCs w:val="28"/>
        </w:rPr>
        <w:t>(далее – муниципальная программа) представляет собой отношение количества выполненных мероприятий к общему количес</w:t>
      </w:r>
      <w:r>
        <w:rPr>
          <w:rFonts w:ascii="Times New Roman" w:hAnsi="Times New Roman" w:cs="Times New Roman"/>
          <w:sz w:val="28"/>
          <w:szCs w:val="28"/>
        </w:rPr>
        <w:t>тву запланированных мероприятий:</w:t>
      </w:r>
    </w:p>
    <w:tbl>
      <w:tblPr>
        <w:tblpPr w:leftFromText="180" w:rightFromText="180" w:vertAnchor="text" w:horzAnchor="margin" w:tblpXSpec="center" w:tblpY="367"/>
        <w:tblW w:w="44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4396"/>
        <w:gridCol w:w="1353"/>
        <w:gridCol w:w="1274"/>
        <w:gridCol w:w="1276"/>
      </w:tblGrid>
      <w:tr w:rsidR="008B2D23" w:rsidRPr="006E7FF8" w:rsidTr="000C6BD5">
        <w:trPr>
          <w:jc w:val="center"/>
        </w:trPr>
        <w:tc>
          <w:tcPr>
            <w:tcW w:w="480" w:type="pct"/>
            <w:vMerge w:val="restart"/>
          </w:tcPr>
          <w:p w:rsidR="008B2D23" w:rsidRPr="006E7FF8" w:rsidRDefault="008B2D23" w:rsidP="0069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</w:p>
        </w:tc>
        <w:tc>
          <w:tcPr>
            <w:tcW w:w="2394" w:type="pct"/>
            <w:vMerge w:val="restart"/>
            <w:vAlign w:val="center"/>
          </w:tcPr>
          <w:p w:rsidR="008B2D23" w:rsidRPr="006E7FF8" w:rsidRDefault="008B2D23" w:rsidP="0069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737" w:type="pct"/>
            <w:vMerge w:val="restart"/>
            <w:vAlign w:val="center"/>
          </w:tcPr>
          <w:p w:rsidR="008B2D23" w:rsidRPr="006E7FF8" w:rsidRDefault="008B2D23" w:rsidP="0069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89" w:type="pct"/>
            <w:gridSpan w:val="2"/>
          </w:tcPr>
          <w:p w:rsidR="008B2D23" w:rsidRPr="006E7FF8" w:rsidRDefault="008B2D23" w:rsidP="0069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Значения показателей</w:t>
            </w:r>
          </w:p>
        </w:tc>
      </w:tr>
      <w:tr w:rsidR="008B2D23" w:rsidRPr="006E7FF8" w:rsidTr="000C6BD5">
        <w:trPr>
          <w:jc w:val="center"/>
        </w:trPr>
        <w:tc>
          <w:tcPr>
            <w:tcW w:w="480" w:type="pct"/>
            <w:vMerge/>
          </w:tcPr>
          <w:p w:rsidR="008B2D23" w:rsidRPr="006E7FF8" w:rsidRDefault="008B2D23" w:rsidP="00697C9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94" w:type="pct"/>
            <w:vMerge/>
            <w:vAlign w:val="center"/>
          </w:tcPr>
          <w:p w:rsidR="008B2D23" w:rsidRPr="006E7FF8" w:rsidRDefault="008B2D23" w:rsidP="00697C9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vAlign w:val="center"/>
          </w:tcPr>
          <w:p w:rsidR="008B2D23" w:rsidRPr="006E7FF8" w:rsidRDefault="008B2D23" w:rsidP="00697C9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8B2D23" w:rsidRPr="006E7FF8" w:rsidRDefault="008B2D23" w:rsidP="00697C9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План</w:t>
            </w:r>
          </w:p>
        </w:tc>
        <w:tc>
          <w:tcPr>
            <w:tcW w:w="694" w:type="pct"/>
          </w:tcPr>
          <w:p w:rsidR="008B2D23" w:rsidRPr="006E7FF8" w:rsidRDefault="008B2D23" w:rsidP="00697C9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Факт</w:t>
            </w:r>
          </w:p>
        </w:tc>
      </w:tr>
      <w:tr w:rsidR="008B2D23" w:rsidRPr="006E7FF8" w:rsidTr="000C6BD5">
        <w:trPr>
          <w:jc w:val="center"/>
        </w:trPr>
        <w:tc>
          <w:tcPr>
            <w:tcW w:w="480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95">
              <w:br w:type="page"/>
            </w:r>
            <w:r w:rsidRPr="003C1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4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1795">
              <w:rPr>
                <w:rFonts w:ascii="Times New Roman" w:hAnsi="Times New Roman"/>
                <w:sz w:val="24"/>
                <w:szCs w:val="24"/>
              </w:rPr>
              <w:t xml:space="preserve">лощадь отремонтированных внутриквартальных проездов </w:t>
            </w:r>
          </w:p>
        </w:tc>
        <w:tc>
          <w:tcPr>
            <w:tcW w:w="737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C179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B2D23" w:rsidRPr="008B2D23" w:rsidRDefault="000C6BD5" w:rsidP="008B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29 029</w:t>
            </w:r>
          </w:p>
        </w:tc>
        <w:tc>
          <w:tcPr>
            <w:tcW w:w="694" w:type="pct"/>
            <w:vAlign w:val="center"/>
          </w:tcPr>
          <w:p w:rsidR="008B2D23" w:rsidRPr="008B2D23" w:rsidRDefault="000C6BD5" w:rsidP="008B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31 456,3</w:t>
            </w:r>
          </w:p>
        </w:tc>
      </w:tr>
      <w:tr w:rsidR="008B2D23" w:rsidRPr="006E7FF8" w:rsidTr="000C6BD5">
        <w:trPr>
          <w:jc w:val="center"/>
        </w:trPr>
        <w:tc>
          <w:tcPr>
            <w:tcW w:w="480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95">
              <w:br w:type="page"/>
            </w:r>
            <w:r w:rsidRPr="003C1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4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1795">
              <w:rPr>
                <w:rFonts w:ascii="Times New Roman" w:hAnsi="Times New Roman"/>
                <w:sz w:val="24"/>
                <w:szCs w:val="24"/>
              </w:rPr>
              <w:t xml:space="preserve">оличество установленных газонных ограждений </w:t>
            </w:r>
          </w:p>
        </w:tc>
        <w:tc>
          <w:tcPr>
            <w:tcW w:w="737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1795">
              <w:rPr>
                <w:rFonts w:ascii="Times New Roman" w:hAnsi="Times New Roman"/>
                <w:sz w:val="24"/>
                <w:szCs w:val="24"/>
              </w:rPr>
              <w:t>п. м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B2D23" w:rsidRPr="008B2D23" w:rsidRDefault="00A15854" w:rsidP="008B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94" w:type="pct"/>
            <w:vAlign w:val="center"/>
          </w:tcPr>
          <w:p w:rsidR="008B2D23" w:rsidRPr="008B2D23" w:rsidRDefault="000C6BD5" w:rsidP="008B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8B2D23" w:rsidRPr="006E7FF8" w:rsidTr="000C6BD5">
        <w:trPr>
          <w:jc w:val="center"/>
        </w:trPr>
        <w:tc>
          <w:tcPr>
            <w:tcW w:w="480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4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1795">
              <w:rPr>
                <w:rFonts w:ascii="Times New Roman" w:hAnsi="Times New Roman"/>
                <w:sz w:val="24"/>
                <w:szCs w:val="24"/>
              </w:rPr>
              <w:t>оличество установленных ограждений вдоль гостевых и туристических маршрутов</w:t>
            </w:r>
          </w:p>
        </w:tc>
        <w:tc>
          <w:tcPr>
            <w:tcW w:w="737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1795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B2D23" w:rsidRPr="008B2D23" w:rsidRDefault="00A15854" w:rsidP="008B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pct"/>
            <w:vAlign w:val="center"/>
          </w:tcPr>
          <w:p w:rsidR="008B2D23" w:rsidRPr="008B2D23" w:rsidRDefault="00A15854" w:rsidP="008B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23" w:rsidRPr="006E7FF8" w:rsidTr="000C6BD5">
        <w:trPr>
          <w:jc w:val="center"/>
        </w:trPr>
        <w:tc>
          <w:tcPr>
            <w:tcW w:w="480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95">
              <w:br w:type="page"/>
            </w:r>
            <w:r w:rsidRPr="003C1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4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1795">
              <w:rPr>
                <w:rFonts w:ascii="Times New Roman" w:hAnsi="Times New Roman"/>
                <w:sz w:val="24"/>
                <w:szCs w:val="24"/>
              </w:rPr>
              <w:t xml:space="preserve">оличество проведенных общественных мероприятий, направленных на благоустройство </w:t>
            </w:r>
          </w:p>
        </w:tc>
        <w:tc>
          <w:tcPr>
            <w:tcW w:w="737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9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B2D23" w:rsidRPr="008B2D23" w:rsidRDefault="008B2D23" w:rsidP="008B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pct"/>
            <w:vAlign w:val="center"/>
          </w:tcPr>
          <w:p w:rsidR="008B2D23" w:rsidRPr="008B2D23" w:rsidRDefault="008B2D23" w:rsidP="008B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2D23" w:rsidRPr="006E7FF8" w:rsidTr="000C6BD5">
        <w:trPr>
          <w:jc w:val="center"/>
        </w:trPr>
        <w:tc>
          <w:tcPr>
            <w:tcW w:w="480" w:type="pct"/>
            <w:vAlign w:val="center"/>
          </w:tcPr>
          <w:p w:rsidR="008B2D23" w:rsidRPr="000264FF" w:rsidRDefault="008B2D23" w:rsidP="000264F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64FF">
              <w:t>5</w:t>
            </w:r>
          </w:p>
        </w:tc>
        <w:tc>
          <w:tcPr>
            <w:tcW w:w="2394" w:type="pct"/>
          </w:tcPr>
          <w:p w:rsidR="008B2D23" w:rsidRPr="006E7FF8" w:rsidRDefault="008B2D23" w:rsidP="00697C9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Объем финансирования за счет всех источников</w:t>
            </w:r>
          </w:p>
        </w:tc>
        <w:tc>
          <w:tcPr>
            <w:tcW w:w="737" w:type="pct"/>
            <w:vAlign w:val="center"/>
          </w:tcPr>
          <w:p w:rsidR="008B2D23" w:rsidRPr="006E7FF8" w:rsidRDefault="008B2D23" w:rsidP="0069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тыс. руб.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B2D23" w:rsidRPr="008B2D23" w:rsidRDefault="000C6BD5" w:rsidP="008B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116 406,3</w:t>
            </w:r>
          </w:p>
        </w:tc>
        <w:tc>
          <w:tcPr>
            <w:tcW w:w="694" w:type="pct"/>
            <w:vAlign w:val="center"/>
          </w:tcPr>
          <w:p w:rsidR="008B2D23" w:rsidRPr="008B2D23" w:rsidRDefault="000C6BD5" w:rsidP="008B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114 681,1</w:t>
            </w:r>
          </w:p>
        </w:tc>
      </w:tr>
    </w:tbl>
    <w:p w:rsidR="008B2D23" w:rsidRDefault="008B2D23" w:rsidP="008B2D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D23" w:rsidRPr="00BA6D9F" w:rsidRDefault="008B2D23" w:rsidP="008B2D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>Оценка эффективности реализации в 20</w:t>
      </w:r>
      <w:r w:rsidR="000C6BD5">
        <w:rPr>
          <w:rFonts w:ascii="Times New Roman" w:hAnsi="Times New Roman" w:cs="Times New Roman"/>
          <w:sz w:val="28"/>
          <w:szCs w:val="28"/>
        </w:rPr>
        <w:t>20</w:t>
      </w:r>
      <w:r w:rsidRPr="00BA6D9F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рассчитана как средняя взвешенная всех оценок по удельному весу объемов финансирования соответствующих подпрограмм, входящих в состав муниципальной программы.</w:t>
      </w:r>
    </w:p>
    <w:p w:rsidR="008B2D23" w:rsidRDefault="008B2D23" w:rsidP="008B2D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 xml:space="preserve">Показатель эффективности реализации муниципальной программы составил </w:t>
      </w:r>
      <w:r w:rsidR="000C6BD5">
        <w:rPr>
          <w:rFonts w:ascii="Times New Roman" w:hAnsi="Times New Roman" w:cs="Times New Roman"/>
          <w:sz w:val="28"/>
          <w:szCs w:val="28"/>
        </w:rPr>
        <w:t>85,5</w:t>
      </w:r>
      <w:r w:rsidRPr="00BA6D9F">
        <w:rPr>
          <w:rFonts w:ascii="Times New Roman" w:hAnsi="Times New Roman" w:cs="Times New Roman"/>
          <w:sz w:val="28"/>
          <w:szCs w:val="28"/>
        </w:rPr>
        <w:t>%.</w:t>
      </w:r>
    </w:p>
    <w:p w:rsidR="008B2D23" w:rsidRDefault="008B2D23" w:rsidP="008B2D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Промышленного внутригородского района городского округа Самара от 24.08.2017 № 123 "Об утверждении Порядка разработки, реализации и оценки эффективности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Промышленного внутригородского района городского округа Самара" </w:t>
      </w:r>
      <w:r w:rsidRPr="00BA6D9F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BD5">
        <w:rPr>
          <w:rFonts w:ascii="Times New Roman" w:hAnsi="Times New Roman" w:cs="Times New Roman"/>
          <w:sz w:val="28"/>
          <w:szCs w:val="28"/>
        </w:rPr>
        <w:t>85,5</w:t>
      </w:r>
      <w:r>
        <w:rPr>
          <w:rFonts w:ascii="Times New Roman" w:hAnsi="Times New Roman" w:cs="Times New Roman"/>
          <w:sz w:val="28"/>
          <w:szCs w:val="28"/>
        </w:rPr>
        <w:t xml:space="preserve">% - </w:t>
      </w:r>
      <w:r w:rsidR="000C6BD5">
        <w:rPr>
          <w:rFonts w:ascii="Times New Roman" w:hAnsi="Times New Roman" w:cs="Times New Roman"/>
          <w:sz w:val="28"/>
          <w:szCs w:val="28"/>
        </w:rPr>
        <w:t>м</w:t>
      </w:r>
      <w:r w:rsidR="000C6BD5" w:rsidRPr="000C6BD5">
        <w:rPr>
          <w:rFonts w:ascii="Times New Roman" w:hAnsi="Times New Roman" w:cs="Times New Roman"/>
          <w:b/>
          <w:i/>
          <w:sz w:val="28"/>
          <w:szCs w:val="28"/>
        </w:rPr>
        <w:t xml:space="preserve">униципальная программа </w:t>
      </w:r>
      <w:r w:rsidR="000C6BD5">
        <w:rPr>
          <w:rFonts w:ascii="Times New Roman" w:hAnsi="Times New Roman" w:cs="Times New Roman"/>
          <w:b/>
          <w:i/>
          <w:sz w:val="28"/>
          <w:szCs w:val="28"/>
        </w:rPr>
        <w:t>является</w:t>
      </w:r>
      <w:r w:rsidR="000C6BD5" w:rsidRPr="000C6BD5">
        <w:rPr>
          <w:rFonts w:ascii="Times New Roman" w:hAnsi="Times New Roman" w:cs="Times New Roman"/>
          <w:b/>
          <w:i/>
          <w:sz w:val="28"/>
          <w:szCs w:val="28"/>
        </w:rPr>
        <w:t xml:space="preserve"> эффективной</w:t>
      </w:r>
      <w:r w:rsidR="00C91D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8B2D23" w:rsidSect="00697C92"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0C" w:rsidRDefault="002A300C" w:rsidP="00D63B44">
      <w:pPr>
        <w:spacing w:after="0" w:line="240" w:lineRule="auto"/>
      </w:pPr>
      <w:r>
        <w:separator/>
      </w:r>
    </w:p>
  </w:endnote>
  <w:endnote w:type="continuationSeparator" w:id="0">
    <w:p w:rsidR="002A300C" w:rsidRDefault="002A300C" w:rsidP="00D6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0C" w:rsidRDefault="002A300C" w:rsidP="00D63B44">
      <w:pPr>
        <w:spacing w:after="0" w:line="240" w:lineRule="auto"/>
      </w:pPr>
      <w:r>
        <w:separator/>
      </w:r>
    </w:p>
  </w:footnote>
  <w:footnote w:type="continuationSeparator" w:id="0">
    <w:p w:rsidR="002A300C" w:rsidRDefault="002A300C" w:rsidP="00D6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F5"/>
    <w:rsid w:val="000264FF"/>
    <w:rsid w:val="0004150C"/>
    <w:rsid w:val="00096693"/>
    <w:rsid w:val="000C6BD5"/>
    <w:rsid w:val="00241F8B"/>
    <w:rsid w:val="002A02FE"/>
    <w:rsid w:val="002A300C"/>
    <w:rsid w:val="00314132"/>
    <w:rsid w:val="003A19D0"/>
    <w:rsid w:val="003D5356"/>
    <w:rsid w:val="00412BC4"/>
    <w:rsid w:val="005A7B36"/>
    <w:rsid w:val="006C72F5"/>
    <w:rsid w:val="006E7FF8"/>
    <w:rsid w:val="008B2D23"/>
    <w:rsid w:val="008B7D01"/>
    <w:rsid w:val="00A15854"/>
    <w:rsid w:val="00AB60CE"/>
    <w:rsid w:val="00BA6D9F"/>
    <w:rsid w:val="00C02F6E"/>
    <w:rsid w:val="00C91D9A"/>
    <w:rsid w:val="00CB303D"/>
    <w:rsid w:val="00D63B44"/>
    <w:rsid w:val="00E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9E415-9774-4F0D-8B5E-90F44655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3B4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D63B44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unhideWhenUsed/>
    <w:rsid w:val="00D63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Слистина Зинаида Вилориевна</cp:lastModifiedBy>
  <cp:revision>2</cp:revision>
  <cp:lastPrinted>2019-07-19T07:25:00Z</cp:lastPrinted>
  <dcterms:created xsi:type="dcterms:W3CDTF">2021-11-16T05:35:00Z</dcterms:created>
  <dcterms:modified xsi:type="dcterms:W3CDTF">2021-11-16T05:35:00Z</dcterms:modified>
</cp:coreProperties>
</file>