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4B" w:rsidRDefault="0023254B" w:rsidP="00232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7B36">
        <w:rPr>
          <w:rFonts w:ascii="Times New Roman" w:hAnsi="Times New Roman" w:cs="Times New Roman"/>
          <w:sz w:val="28"/>
          <w:szCs w:val="28"/>
        </w:rPr>
        <w:t>ценка эффективности реализации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7B36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Промышленного внутригородского района городского округа Самара  </w:t>
      </w:r>
    </w:p>
    <w:p w:rsidR="0023254B" w:rsidRPr="005A7B36" w:rsidRDefault="0023254B" w:rsidP="00232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D23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Промышленного </w:t>
      </w:r>
      <w:proofErr w:type="gramStart"/>
      <w:r w:rsidRPr="008B2D23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Pr="008B2D23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Самара» на 2018-2020 годы</w:t>
      </w:r>
    </w:p>
    <w:p w:rsidR="0023254B" w:rsidRDefault="0023254B" w:rsidP="0023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254B" w:rsidRDefault="0023254B" w:rsidP="002325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54B" w:rsidRDefault="0023254B" w:rsidP="002325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степени выполнения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D9F">
        <w:rPr>
          <w:rFonts w:ascii="Times New Roman" w:hAnsi="Times New Roman" w:cs="Times New Roman"/>
          <w:sz w:val="28"/>
          <w:szCs w:val="28"/>
        </w:rPr>
        <w:t xml:space="preserve"> году мероприятий муниципальной программы Промышленного внутригородского района городского округа Самара  </w:t>
      </w:r>
      <w:r w:rsidRPr="008B2D23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Промышленного внутригородского района городского округа Самара» на 2018-2020 годы </w:t>
      </w:r>
      <w:r w:rsidRPr="00BA6D9F">
        <w:rPr>
          <w:rFonts w:ascii="Times New Roman" w:hAnsi="Times New Roman" w:cs="Times New Roman"/>
          <w:sz w:val="28"/>
          <w:szCs w:val="28"/>
        </w:rPr>
        <w:t>(далее – муниципальная программа) представляет собой отношение количества выполненных мероприятий к общему количес</w:t>
      </w:r>
      <w:r>
        <w:rPr>
          <w:rFonts w:ascii="Times New Roman" w:hAnsi="Times New Roman" w:cs="Times New Roman"/>
          <w:sz w:val="28"/>
          <w:szCs w:val="28"/>
        </w:rPr>
        <w:t>тву запланированных мероприятий:</w:t>
      </w:r>
    </w:p>
    <w:tbl>
      <w:tblPr>
        <w:tblpPr w:leftFromText="180" w:rightFromText="180" w:vertAnchor="text" w:horzAnchor="margin" w:tblpXSpec="center" w:tblpY="367"/>
        <w:tblW w:w="4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394"/>
        <w:gridCol w:w="1636"/>
        <w:gridCol w:w="1110"/>
        <w:gridCol w:w="1110"/>
      </w:tblGrid>
      <w:tr w:rsidR="0023254B" w:rsidRPr="006E7FF8" w:rsidTr="00467CEB">
        <w:trPr>
          <w:jc w:val="center"/>
        </w:trPr>
        <w:tc>
          <w:tcPr>
            <w:tcW w:w="482" w:type="pct"/>
            <w:vMerge w:val="restart"/>
          </w:tcPr>
          <w:p w:rsidR="0023254B" w:rsidRPr="006E7FF8" w:rsidRDefault="0023254B" w:rsidP="004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2406" w:type="pct"/>
            <w:vMerge w:val="restart"/>
            <w:vAlign w:val="center"/>
          </w:tcPr>
          <w:p w:rsidR="0023254B" w:rsidRPr="006E7FF8" w:rsidRDefault="0023254B" w:rsidP="004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896" w:type="pct"/>
            <w:vMerge w:val="restart"/>
            <w:vAlign w:val="center"/>
          </w:tcPr>
          <w:p w:rsidR="0023254B" w:rsidRPr="006E7FF8" w:rsidRDefault="0023254B" w:rsidP="004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16" w:type="pct"/>
            <w:gridSpan w:val="2"/>
          </w:tcPr>
          <w:p w:rsidR="0023254B" w:rsidRPr="006E7FF8" w:rsidRDefault="0023254B" w:rsidP="004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Значения показателей</w:t>
            </w:r>
          </w:p>
        </w:tc>
      </w:tr>
      <w:tr w:rsidR="0023254B" w:rsidRPr="006E7FF8" w:rsidTr="00467CEB">
        <w:trPr>
          <w:jc w:val="center"/>
        </w:trPr>
        <w:tc>
          <w:tcPr>
            <w:tcW w:w="482" w:type="pct"/>
            <w:vMerge/>
          </w:tcPr>
          <w:p w:rsidR="0023254B" w:rsidRPr="006E7FF8" w:rsidRDefault="0023254B" w:rsidP="00467CE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06" w:type="pct"/>
            <w:vMerge/>
            <w:vAlign w:val="center"/>
          </w:tcPr>
          <w:p w:rsidR="0023254B" w:rsidRPr="006E7FF8" w:rsidRDefault="0023254B" w:rsidP="00467CE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vAlign w:val="center"/>
          </w:tcPr>
          <w:p w:rsidR="0023254B" w:rsidRPr="006E7FF8" w:rsidRDefault="0023254B" w:rsidP="00467CE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23254B" w:rsidRPr="006E7FF8" w:rsidRDefault="0023254B" w:rsidP="00467CE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План</w:t>
            </w:r>
          </w:p>
        </w:tc>
        <w:tc>
          <w:tcPr>
            <w:tcW w:w="608" w:type="pct"/>
          </w:tcPr>
          <w:p w:rsidR="0023254B" w:rsidRPr="006E7FF8" w:rsidRDefault="0023254B" w:rsidP="00467CE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Факт</w:t>
            </w:r>
          </w:p>
        </w:tc>
      </w:tr>
      <w:tr w:rsidR="0023254B" w:rsidRPr="006E7FF8" w:rsidTr="00467CEB">
        <w:trPr>
          <w:jc w:val="center"/>
        </w:trPr>
        <w:tc>
          <w:tcPr>
            <w:tcW w:w="482" w:type="pct"/>
            <w:vAlign w:val="center"/>
          </w:tcPr>
          <w:p w:rsidR="0023254B" w:rsidRPr="003C1795" w:rsidRDefault="0023254B" w:rsidP="0046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br w:type="page"/>
            </w:r>
            <w:r w:rsidRPr="003C1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pct"/>
            <w:vAlign w:val="center"/>
          </w:tcPr>
          <w:p w:rsidR="0023254B" w:rsidRPr="003C1795" w:rsidRDefault="0023254B" w:rsidP="0046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 xml:space="preserve">лощадь отремонтированных внутриквартальных проездов </w:t>
            </w:r>
          </w:p>
        </w:tc>
        <w:tc>
          <w:tcPr>
            <w:tcW w:w="896" w:type="pct"/>
            <w:vAlign w:val="center"/>
          </w:tcPr>
          <w:p w:rsidR="0023254B" w:rsidRPr="003C1795" w:rsidRDefault="0023254B" w:rsidP="0046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C179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254B" w:rsidRPr="008B2D23" w:rsidRDefault="0023254B" w:rsidP="0046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608" w:type="pct"/>
            <w:vAlign w:val="center"/>
          </w:tcPr>
          <w:p w:rsidR="0023254B" w:rsidRPr="008B2D23" w:rsidRDefault="0023254B" w:rsidP="0046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35952,4</w:t>
            </w:r>
          </w:p>
        </w:tc>
      </w:tr>
      <w:tr w:rsidR="0023254B" w:rsidRPr="006E7FF8" w:rsidTr="00467CEB">
        <w:trPr>
          <w:jc w:val="center"/>
        </w:trPr>
        <w:tc>
          <w:tcPr>
            <w:tcW w:w="482" w:type="pct"/>
            <w:vAlign w:val="center"/>
          </w:tcPr>
          <w:p w:rsidR="0023254B" w:rsidRPr="003C1795" w:rsidRDefault="0023254B" w:rsidP="0046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br w:type="page"/>
            </w:r>
            <w:r w:rsidRPr="003C1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pct"/>
            <w:vAlign w:val="center"/>
          </w:tcPr>
          <w:p w:rsidR="0023254B" w:rsidRPr="003C1795" w:rsidRDefault="0023254B" w:rsidP="0046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 xml:space="preserve">оличество установленных газонных ограждений </w:t>
            </w:r>
          </w:p>
        </w:tc>
        <w:tc>
          <w:tcPr>
            <w:tcW w:w="896" w:type="pct"/>
            <w:vAlign w:val="center"/>
          </w:tcPr>
          <w:p w:rsidR="0023254B" w:rsidRPr="003C1795" w:rsidRDefault="0023254B" w:rsidP="0046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79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3C17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08" w:type="pct"/>
            <w:shd w:val="clear" w:color="auto" w:fill="auto"/>
            <w:vAlign w:val="center"/>
          </w:tcPr>
          <w:p w:rsidR="0023254B" w:rsidRPr="008B2D23" w:rsidRDefault="0023254B" w:rsidP="0046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08" w:type="pct"/>
            <w:vAlign w:val="center"/>
          </w:tcPr>
          <w:p w:rsidR="0023254B" w:rsidRPr="008B2D23" w:rsidRDefault="0023254B" w:rsidP="0046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</w:tr>
      <w:tr w:rsidR="0023254B" w:rsidRPr="006E7FF8" w:rsidTr="00467CEB">
        <w:trPr>
          <w:jc w:val="center"/>
        </w:trPr>
        <w:tc>
          <w:tcPr>
            <w:tcW w:w="482" w:type="pct"/>
            <w:vAlign w:val="center"/>
          </w:tcPr>
          <w:p w:rsidR="0023254B" w:rsidRPr="003C1795" w:rsidRDefault="0023254B" w:rsidP="0046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6" w:type="pct"/>
            <w:vAlign w:val="center"/>
          </w:tcPr>
          <w:p w:rsidR="0023254B" w:rsidRPr="003C1795" w:rsidRDefault="0023254B" w:rsidP="0046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>оличество установленных ограждений вдоль гостевых и туристических маршрутов</w:t>
            </w:r>
          </w:p>
        </w:tc>
        <w:tc>
          <w:tcPr>
            <w:tcW w:w="896" w:type="pct"/>
            <w:vAlign w:val="center"/>
          </w:tcPr>
          <w:p w:rsidR="0023254B" w:rsidRPr="003C1795" w:rsidRDefault="0023254B" w:rsidP="0046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C17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08" w:type="pct"/>
            <w:shd w:val="clear" w:color="auto" w:fill="auto"/>
            <w:vAlign w:val="center"/>
          </w:tcPr>
          <w:p w:rsidR="0023254B" w:rsidRPr="008B2D23" w:rsidRDefault="0023254B" w:rsidP="0046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vAlign w:val="center"/>
          </w:tcPr>
          <w:p w:rsidR="0023254B" w:rsidRPr="008B2D23" w:rsidRDefault="0023254B" w:rsidP="0046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54B" w:rsidRPr="006E7FF8" w:rsidTr="00467CEB">
        <w:trPr>
          <w:jc w:val="center"/>
        </w:trPr>
        <w:tc>
          <w:tcPr>
            <w:tcW w:w="482" w:type="pct"/>
            <w:vAlign w:val="center"/>
          </w:tcPr>
          <w:p w:rsidR="0023254B" w:rsidRPr="003C1795" w:rsidRDefault="0023254B" w:rsidP="0046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br w:type="page"/>
            </w:r>
            <w:r w:rsidRPr="003C1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6" w:type="pct"/>
            <w:vAlign w:val="center"/>
          </w:tcPr>
          <w:p w:rsidR="0023254B" w:rsidRPr="003C1795" w:rsidRDefault="0023254B" w:rsidP="0046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 xml:space="preserve">оличество проведенных общественных мероприятий, направленных на благоустройство </w:t>
            </w:r>
          </w:p>
        </w:tc>
        <w:tc>
          <w:tcPr>
            <w:tcW w:w="896" w:type="pct"/>
            <w:vAlign w:val="center"/>
          </w:tcPr>
          <w:p w:rsidR="0023254B" w:rsidRPr="003C1795" w:rsidRDefault="0023254B" w:rsidP="0046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254B" w:rsidRPr="008B2D23" w:rsidRDefault="0023254B" w:rsidP="0046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vAlign w:val="center"/>
          </w:tcPr>
          <w:p w:rsidR="0023254B" w:rsidRPr="008B2D23" w:rsidRDefault="0023254B" w:rsidP="0046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54B" w:rsidRPr="006E7FF8" w:rsidTr="00467CEB">
        <w:trPr>
          <w:jc w:val="center"/>
        </w:trPr>
        <w:tc>
          <w:tcPr>
            <w:tcW w:w="482" w:type="pct"/>
            <w:vAlign w:val="center"/>
          </w:tcPr>
          <w:p w:rsidR="0023254B" w:rsidRPr="000264FF" w:rsidRDefault="0023254B" w:rsidP="00467C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64FF">
              <w:t>5</w:t>
            </w:r>
          </w:p>
        </w:tc>
        <w:tc>
          <w:tcPr>
            <w:tcW w:w="2406" w:type="pct"/>
          </w:tcPr>
          <w:p w:rsidR="0023254B" w:rsidRPr="006E7FF8" w:rsidRDefault="0023254B" w:rsidP="00467CE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Объем финансирования за счет всех источников</w:t>
            </w:r>
          </w:p>
        </w:tc>
        <w:tc>
          <w:tcPr>
            <w:tcW w:w="896" w:type="pct"/>
            <w:vAlign w:val="center"/>
          </w:tcPr>
          <w:p w:rsidR="0023254B" w:rsidRPr="006E7FF8" w:rsidRDefault="0023254B" w:rsidP="004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тыс. руб.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254B" w:rsidRPr="008B2D23" w:rsidRDefault="0023254B" w:rsidP="0046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68311,0</w:t>
            </w:r>
          </w:p>
        </w:tc>
        <w:tc>
          <w:tcPr>
            <w:tcW w:w="608" w:type="pct"/>
            <w:vAlign w:val="center"/>
          </w:tcPr>
          <w:p w:rsidR="0023254B" w:rsidRPr="008B2D23" w:rsidRDefault="0023254B" w:rsidP="0046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66453,3</w:t>
            </w:r>
          </w:p>
        </w:tc>
      </w:tr>
    </w:tbl>
    <w:p w:rsidR="0023254B" w:rsidRDefault="0023254B" w:rsidP="002325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54B" w:rsidRDefault="0023254B" w:rsidP="002325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Запланированные мероприятия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6D9F">
        <w:rPr>
          <w:rFonts w:ascii="Times New Roman" w:hAnsi="Times New Roman" w:cs="Times New Roman"/>
          <w:sz w:val="28"/>
          <w:szCs w:val="28"/>
        </w:rPr>
        <w:t>степен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A6D9F">
        <w:rPr>
          <w:rFonts w:ascii="Times New Roman" w:hAnsi="Times New Roman" w:cs="Times New Roman"/>
          <w:sz w:val="28"/>
          <w:szCs w:val="28"/>
        </w:rPr>
        <w:t xml:space="preserve"> выполнения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6D9F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BA6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54B" w:rsidRPr="00BA6D9F" w:rsidRDefault="0023254B" w:rsidP="002325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эффективности реализации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D9F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рассчитана как средняя взвешенная всех оценок по удельному весу объемов финансирования соответствующих подпрограмм, входящих в состав муниципальной программы.</w:t>
      </w:r>
    </w:p>
    <w:p w:rsidR="0023254B" w:rsidRDefault="0023254B" w:rsidP="002325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муниципальной программы составил </w:t>
      </w:r>
      <w:r>
        <w:rPr>
          <w:rFonts w:ascii="Times New Roman" w:hAnsi="Times New Roman" w:cs="Times New Roman"/>
          <w:sz w:val="28"/>
          <w:szCs w:val="28"/>
        </w:rPr>
        <w:t>254,64</w:t>
      </w:r>
      <w:r w:rsidRPr="00BA6D9F">
        <w:rPr>
          <w:rFonts w:ascii="Times New Roman" w:hAnsi="Times New Roman" w:cs="Times New Roman"/>
          <w:sz w:val="28"/>
          <w:szCs w:val="28"/>
        </w:rPr>
        <w:t>%.</w:t>
      </w:r>
    </w:p>
    <w:p w:rsidR="0023254B" w:rsidRDefault="0023254B" w:rsidP="002325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Администрации Промышленного внутригородского района городского округа Самара от 24.08.2017 № 123 "Об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Самара" при значении </w:t>
      </w:r>
      <w:r w:rsidRPr="00BA6D9F">
        <w:rPr>
          <w:rFonts w:ascii="Times New Roman" w:hAnsi="Times New Roman" w:cs="Times New Roman"/>
          <w:sz w:val="28"/>
          <w:szCs w:val="28"/>
        </w:rPr>
        <w:t>степени выполнения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100% и </w:t>
      </w:r>
      <w:r w:rsidRPr="00BA6D9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254,64% - </w:t>
      </w:r>
      <w:r w:rsidRPr="00C91D9A">
        <w:rPr>
          <w:rFonts w:ascii="Times New Roman" w:hAnsi="Times New Roman" w:cs="Times New Roman"/>
          <w:b/>
          <w:i/>
          <w:sz w:val="28"/>
          <w:szCs w:val="28"/>
        </w:rPr>
        <w:t>эффективность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FF8"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высокой.</w:t>
      </w:r>
      <w:proofErr w:type="gramEnd"/>
    </w:p>
    <w:p w:rsidR="003B2B8E" w:rsidRDefault="003B2B8E">
      <w:bookmarkStart w:id="0" w:name="_GoBack"/>
      <w:bookmarkEnd w:id="0"/>
    </w:p>
    <w:sectPr w:rsidR="003B2B8E" w:rsidSect="00697C92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A7"/>
    <w:rsid w:val="0023254B"/>
    <w:rsid w:val="003B2B8E"/>
    <w:rsid w:val="00C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Ольга Юрьевна</dc:creator>
  <cp:keywords/>
  <dc:description/>
  <cp:lastModifiedBy>Попкова Ольга Юрьевна</cp:lastModifiedBy>
  <cp:revision>2</cp:revision>
  <dcterms:created xsi:type="dcterms:W3CDTF">2020-05-15T12:38:00Z</dcterms:created>
  <dcterms:modified xsi:type="dcterms:W3CDTF">2020-05-15T12:38:00Z</dcterms:modified>
</cp:coreProperties>
</file>