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Оценка эффективности реализации в 201</w:t>
      </w:r>
      <w:r w:rsidR="00A15854">
        <w:rPr>
          <w:rFonts w:ascii="Times New Roman" w:hAnsi="Times New Roman" w:cs="Times New Roman"/>
          <w:sz w:val="28"/>
          <w:szCs w:val="28"/>
        </w:rPr>
        <w:t>9</w:t>
      </w:r>
      <w:r w:rsidRPr="005A7B36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Промышленного внутригородского района городского округа Самара  </w:t>
      </w:r>
    </w:p>
    <w:p w:rsidR="006C72F5" w:rsidRPr="005A7B36" w:rsidRDefault="005A7B36" w:rsidP="006E7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B36">
        <w:rPr>
          <w:rFonts w:ascii="Times New Roman" w:hAnsi="Times New Roman" w:cs="Times New Roman"/>
          <w:sz w:val="28"/>
          <w:szCs w:val="28"/>
        </w:rPr>
        <w:t>«Комфортная городская среда» на 2018-2024 годы</w:t>
      </w:r>
    </w:p>
    <w:p w:rsidR="006C72F5" w:rsidRDefault="006C72F5" w:rsidP="006C7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7FF8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степени выполнения в 201</w:t>
      </w:r>
      <w:r w:rsidR="003A19D0">
        <w:rPr>
          <w:rFonts w:ascii="Times New Roman" w:hAnsi="Times New Roman" w:cs="Times New Roman"/>
          <w:sz w:val="28"/>
          <w:szCs w:val="28"/>
        </w:rPr>
        <w:t>9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мероприятий муниципальной программы Промышленного внутригородского района городского округа Самара  «Комфортная городская среда» на 2018-2024 годы </w:t>
      </w:r>
      <w:r w:rsidR="00BA6D9F" w:rsidRPr="00BA6D9F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</w:t>
      </w:r>
      <w:r w:rsidRPr="00BA6D9F">
        <w:rPr>
          <w:rFonts w:ascii="Times New Roman" w:hAnsi="Times New Roman" w:cs="Times New Roman"/>
          <w:sz w:val="28"/>
          <w:szCs w:val="28"/>
        </w:rPr>
        <w:t>представляет собой отношение количества выполненных мероприятий к общему количес</w:t>
      </w:r>
      <w:r w:rsidR="006E7FF8"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394"/>
        <w:gridCol w:w="1636"/>
        <w:gridCol w:w="1110"/>
        <w:gridCol w:w="1110"/>
      </w:tblGrid>
      <w:tr w:rsidR="006E7FF8" w:rsidRPr="006E7FF8" w:rsidTr="006E7FF8">
        <w:trPr>
          <w:jc w:val="center"/>
        </w:trPr>
        <w:tc>
          <w:tcPr>
            <w:tcW w:w="482" w:type="pct"/>
            <w:vMerge w:val="restart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40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96" w:type="pct"/>
            <w:vMerge w:val="restar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6" w:type="pct"/>
            <w:gridSpan w:val="2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  <w:vMerge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0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08" w:type="pct"/>
          </w:tcPr>
          <w:p w:rsidR="006E7FF8" w:rsidRPr="006E7FF8" w:rsidRDefault="006E7FF8" w:rsidP="006E7FF8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240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Ед.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187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187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Проценты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</w:t>
            </w:r>
            <w:r w:rsidR="006E7FF8" w:rsidRPr="006E7FF8">
              <w:rPr>
                <w:rFonts w:ascii="Times New Roman" w:eastAsia="Times New Roman" w:hAnsi="Times New Roman"/>
                <w:szCs w:val="20"/>
                <w:lang w:eastAsia="ru-RU"/>
              </w:rPr>
              <w:t>,0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38,0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 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Чел</w:t>
            </w:r>
            <w:r w:rsidRPr="006E7FF8">
              <w:rPr>
                <w:rFonts w:ascii="Times New Roman" w:eastAsia="Times New Roman" w:hAnsi="Times New Roman"/>
                <w:szCs w:val="20"/>
                <w:lang w:val="en-US" w:eastAsia="ru-RU"/>
              </w:rPr>
              <w:t>/</w:t>
            </w: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часы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1000</w:t>
            </w:r>
          </w:p>
        </w:tc>
      </w:tr>
      <w:tr w:rsidR="006E7FF8" w:rsidRPr="006E7FF8" w:rsidTr="006E7FF8">
        <w:trPr>
          <w:jc w:val="center"/>
        </w:trPr>
        <w:tc>
          <w:tcPr>
            <w:tcW w:w="482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2406" w:type="pct"/>
          </w:tcPr>
          <w:p w:rsidR="006E7FF8" w:rsidRPr="006E7FF8" w:rsidRDefault="006E7FF8" w:rsidP="006E7FF8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896" w:type="pct"/>
            <w:vAlign w:val="center"/>
          </w:tcPr>
          <w:p w:rsidR="006E7FF8" w:rsidRPr="006E7FF8" w:rsidRDefault="006E7FF8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33 807,1</w:t>
            </w:r>
          </w:p>
        </w:tc>
        <w:tc>
          <w:tcPr>
            <w:tcW w:w="608" w:type="pct"/>
            <w:vAlign w:val="center"/>
          </w:tcPr>
          <w:p w:rsidR="006E7FF8" w:rsidRPr="006E7FF8" w:rsidRDefault="003A19D0" w:rsidP="006E7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32 635,6</w:t>
            </w:r>
          </w:p>
        </w:tc>
      </w:tr>
    </w:tbl>
    <w:p w:rsidR="006E7FF8" w:rsidRDefault="006E7FF8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муниципальной программы </w:t>
      </w:r>
      <w:r w:rsidR="003A19D0">
        <w:rPr>
          <w:rFonts w:ascii="Times New Roman" w:hAnsi="Times New Roman" w:cs="Times New Roman"/>
          <w:sz w:val="28"/>
          <w:szCs w:val="28"/>
        </w:rPr>
        <w:t>(</w:t>
      </w:r>
      <w:r w:rsidR="003A19D0" w:rsidRPr="00BA6D9F">
        <w:rPr>
          <w:rFonts w:ascii="Times New Roman" w:hAnsi="Times New Roman" w:cs="Times New Roman"/>
          <w:sz w:val="28"/>
          <w:szCs w:val="28"/>
        </w:rPr>
        <w:t>степен</w:t>
      </w:r>
      <w:r w:rsidR="003A19D0">
        <w:rPr>
          <w:rFonts w:ascii="Times New Roman" w:hAnsi="Times New Roman" w:cs="Times New Roman"/>
          <w:sz w:val="28"/>
          <w:szCs w:val="28"/>
        </w:rPr>
        <w:t>ь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выполнения мероприятий муниципальной программы</w:t>
      </w:r>
      <w:r w:rsidR="003A19D0">
        <w:rPr>
          <w:rFonts w:ascii="Times New Roman" w:hAnsi="Times New Roman" w:cs="Times New Roman"/>
          <w:sz w:val="28"/>
          <w:szCs w:val="28"/>
        </w:rPr>
        <w:t>)</w:t>
      </w:r>
      <w:r w:rsidR="003A19D0" w:rsidRPr="00BA6D9F">
        <w:rPr>
          <w:rFonts w:ascii="Times New Roman" w:hAnsi="Times New Roman" w:cs="Times New Roman"/>
          <w:sz w:val="28"/>
          <w:szCs w:val="28"/>
        </w:rPr>
        <w:t xml:space="preserve"> </w:t>
      </w:r>
      <w:r w:rsidRPr="00BA6D9F">
        <w:rPr>
          <w:rFonts w:ascii="Times New Roman" w:hAnsi="Times New Roman" w:cs="Times New Roman"/>
          <w:sz w:val="28"/>
          <w:szCs w:val="28"/>
        </w:rPr>
        <w:t xml:space="preserve">выполнены на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Pr="00BA6D9F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6C72F5" w:rsidRPr="00BA6D9F" w:rsidRDefault="006C72F5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201</w:t>
      </w:r>
      <w:r w:rsidR="003A19D0">
        <w:rPr>
          <w:rFonts w:ascii="Times New Roman" w:hAnsi="Times New Roman" w:cs="Times New Roman"/>
          <w:sz w:val="28"/>
          <w:szCs w:val="28"/>
        </w:rPr>
        <w:t>9</w:t>
      </w:r>
      <w:r w:rsidRPr="00BA6D9F">
        <w:rPr>
          <w:rFonts w:ascii="Times New Roman" w:hAnsi="Times New Roman" w:cs="Times New Roman"/>
          <w:sz w:val="28"/>
          <w:szCs w:val="28"/>
        </w:rPr>
        <w:t xml:space="preserve">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BA6D9F" w:rsidRDefault="00BA6D9F" w:rsidP="00BA6D9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составил </w:t>
      </w:r>
      <w:r w:rsidR="003A19D0">
        <w:rPr>
          <w:rFonts w:ascii="Times New Roman" w:hAnsi="Times New Roman" w:cs="Times New Roman"/>
          <w:sz w:val="28"/>
          <w:szCs w:val="28"/>
        </w:rPr>
        <w:t>103,1</w:t>
      </w:r>
      <w:r w:rsidRPr="00BA6D9F">
        <w:rPr>
          <w:rFonts w:ascii="Times New Roman" w:hAnsi="Times New Roman" w:cs="Times New Roman"/>
          <w:sz w:val="28"/>
          <w:szCs w:val="28"/>
        </w:rPr>
        <w:t>%.</w:t>
      </w:r>
    </w:p>
    <w:p w:rsidR="00D63B44" w:rsidRDefault="00BA6D9F" w:rsidP="005A7B3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Администрации Промышленного внутригородского района городского округа Самара от 24.08.2017 №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 при </w:t>
      </w:r>
      <w:r w:rsidR="005A7B36">
        <w:rPr>
          <w:rFonts w:ascii="Times New Roman" w:hAnsi="Times New Roman" w:cs="Times New Roman"/>
          <w:sz w:val="28"/>
          <w:szCs w:val="28"/>
        </w:rPr>
        <w:t xml:space="preserve">значении </w:t>
      </w:r>
      <w:r w:rsidRPr="00BA6D9F">
        <w:rPr>
          <w:rFonts w:ascii="Times New Roman" w:hAnsi="Times New Roman" w:cs="Times New Roman"/>
          <w:sz w:val="28"/>
          <w:szCs w:val="28"/>
        </w:rPr>
        <w:t>степени выполнения мероприятий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100</w:t>
      </w:r>
      <w:r w:rsidR="005A7B36">
        <w:rPr>
          <w:rFonts w:ascii="Times New Roman" w:hAnsi="Times New Roman" w:cs="Times New Roman"/>
          <w:sz w:val="28"/>
          <w:szCs w:val="28"/>
        </w:rPr>
        <w:t xml:space="preserve">% и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 w:rsidR="005A7B36">
        <w:rPr>
          <w:rFonts w:ascii="Times New Roman" w:hAnsi="Times New Roman" w:cs="Times New Roman"/>
          <w:sz w:val="28"/>
          <w:szCs w:val="28"/>
        </w:rPr>
        <w:t xml:space="preserve"> </w:t>
      </w:r>
      <w:r w:rsidR="003A19D0">
        <w:rPr>
          <w:rFonts w:ascii="Times New Roman" w:hAnsi="Times New Roman" w:cs="Times New Roman"/>
          <w:sz w:val="28"/>
          <w:szCs w:val="28"/>
        </w:rPr>
        <w:t>103,1</w:t>
      </w:r>
      <w:r w:rsidR="005A7B36">
        <w:rPr>
          <w:rFonts w:ascii="Times New Roman" w:hAnsi="Times New Roman" w:cs="Times New Roman"/>
          <w:sz w:val="28"/>
          <w:szCs w:val="28"/>
        </w:rPr>
        <w:t xml:space="preserve">% - </w:t>
      </w:r>
      <w:r w:rsidR="003A19D0" w:rsidRPr="00C91D9A">
        <w:rPr>
          <w:rFonts w:ascii="Times New Roman" w:hAnsi="Times New Roman" w:cs="Times New Roman"/>
          <w:b/>
          <w:i/>
          <w:sz w:val="28"/>
          <w:szCs w:val="28"/>
        </w:rPr>
        <w:t>эффективность реализации</w:t>
      </w:r>
      <w:r w:rsidR="003A19D0">
        <w:rPr>
          <w:rFonts w:ascii="Times New Roman" w:hAnsi="Times New Roman" w:cs="Times New Roman"/>
          <w:sz w:val="28"/>
          <w:szCs w:val="28"/>
        </w:rPr>
        <w:t xml:space="preserve"> 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3A19D0"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является </w:t>
      </w:r>
      <w:r w:rsidR="003A19D0">
        <w:rPr>
          <w:rFonts w:ascii="Times New Roman" w:hAnsi="Times New Roman" w:cs="Times New Roman"/>
          <w:b/>
          <w:i/>
          <w:sz w:val="28"/>
          <w:szCs w:val="28"/>
        </w:rPr>
        <w:t>высокой</w:t>
      </w:r>
      <w:r w:rsidR="005A7B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2D23" w:rsidRDefault="008B2D23" w:rsidP="00FC19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2D23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F8B" w:rsidRDefault="00241F8B" w:rsidP="00D63B44">
      <w:pPr>
        <w:spacing w:after="0" w:line="240" w:lineRule="auto"/>
      </w:pPr>
      <w:r>
        <w:separator/>
      </w:r>
    </w:p>
  </w:endnote>
  <w:endnote w:type="continuationSeparator" w:id="0">
    <w:p w:rsidR="00241F8B" w:rsidRDefault="00241F8B" w:rsidP="00D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F8B" w:rsidRDefault="00241F8B" w:rsidP="00D63B44">
      <w:pPr>
        <w:spacing w:after="0" w:line="240" w:lineRule="auto"/>
      </w:pPr>
      <w:r>
        <w:separator/>
      </w:r>
    </w:p>
  </w:footnote>
  <w:footnote w:type="continuationSeparator" w:id="0">
    <w:p w:rsidR="00241F8B" w:rsidRDefault="00241F8B" w:rsidP="00D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5"/>
    <w:rsid w:val="000264FF"/>
    <w:rsid w:val="00096693"/>
    <w:rsid w:val="00241F8B"/>
    <w:rsid w:val="002A02FE"/>
    <w:rsid w:val="00314132"/>
    <w:rsid w:val="003A19D0"/>
    <w:rsid w:val="00412BC4"/>
    <w:rsid w:val="005A7B36"/>
    <w:rsid w:val="006C72F5"/>
    <w:rsid w:val="006E7FF8"/>
    <w:rsid w:val="008B2D23"/>
    <w:rsid w:val="00A15854"/>
    <w:rsid w:val="00BA6D9F"/>
    <w:rsid w:val="00C91D9A"/>
    <w:rsid w:val="00D63B44"/>
    <w:rsid w:val="00FC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Попкова Ольга Юрьевна</cp:lastModifiedBy>
  <cp:revision>3</cp:revision>
  <cp:lastPrinted>2019-07-19T07:25:00Z</cp:lastPrinted>
  <dcterms:created xsi:type="dcterms:W3CDTF">2020-04-29T11:48:00Z</dcterms:created>
  <dcterms:modified xsi:type="dcterms:W3CDTF">2020-05-15T12:37:00Z</dcterms:modified>
</cp:coreProperties>
</file>